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9A7" w:rsidRPr="00CA79A7" w:rsidRDefault="00CA79A7" w:rsidP="00CA79A7">
      <w:pPr>
        <w:pStyle w:val="Nzov"/>
        <w:rPr>
          <w:rFonts w:asciiTheme="minorHAnsi" w:hAnsiTheme="minorHAnsi" w:cstheme="minorHAnsi"/>
          <w:sz w:val="22"/>
          <w:szCs w:val="22"/>
        </w:rPr>
      </w:pPr>
      <w:r w:rsidRPr="00CA79A7">
        <w:rPr>
          <w:rFonts w:asciiTheme="minorHAnsi" w:hAnsiTheme="minorHAnsi" w:cstheme="minorHAnsi"/>
          <w:sz w:val="22"/>
          <w:szCs w:val="22"/>
        </w:rPr>
        <w:t>Mandátna zmluva</w:t>
      </w:r>
    </w:p>
    <w:p w:rsidR="00CA79A7" w:rsidRPr="00CA79A7" w:rsidRDefault="00CA79A7" w:rsidP="00CA79A7">
      <w:pPr>
        <w:jc w:val="both"/>
        <w:rPr>
          <w:rFonts w:asciiTheme="minorHAnsi" w:hAnsiTheme="minorHAnsi" w:cstheme="minorHAnsi"/>
          <w:b/>
          <w:bCs/>
          <w:sz w:val="22"/>
          <w:szCs w:val="22"/>
        </w:rPr>
      </w:pPr>
    </w:p>
    <w:p w:rsidR="00CA79A7" w:rsidRPr="00CA79A7" w:rsidRDefault="00CA79A7" w:rsidP="00CA79A7">
      <w:pPr>
        <w:numPr>
          <w:ilvl w:val="0"/>
          <w:numId w:val="1"/>
        </w:numPr>
        <w:jc w:val="both"/>
        <w:rPr>
          <w:rFonts w:asciiTheme="minorHAnsi" w:hAnsiTheme="minorHAnsi" w:cstheme="minorHAnsi"/>
          <w:b/>
          <w:sz w:val="22"/>
          <w:szCs w:val="22"/>
        </w:rPr>
      </w:pPr>
      <w:r w:rsidRPr="00CA79A7">
        <w:rPr>
          <w:rFonts w:asciiTheme="minorHAnsi" w:hAnsiTheme="minorHAnsi" w:cstheme="minorHAnsi"/>
          <w:b/>
          <w:sz w:val="22"/>
          <w:szCs w:val="22"/>
        </w:rPr>
        <w:t>Mandant:</w:t>
      </w:r>
      <w:r w:rsidRPr="00CA79A7">
        <w:rPr>
          <w:rFonts w:asciiTheme="minorHAnsi" w:hAnsiTheme="minorHAnsi" w:cstheme="minorHAnsi"/>
          <w:b/>
          <w:sz w:val="22"/>
          <w:szCs w:val="22"/>
        </w:rPr>
        <w:tab/>
        <w:t>ABC, a.s.</w:t>
      </w:r>
    </w:p>
    <w:p w:rsidR="00CA79A7" w:rsidRDefault="00CA79A7" w:rsidP="00CA79A7">
      <w:pPr>
        <w:ind w:left="1416" w:firstLine="708"/>
        <w:jc w:val="both"/>
        <w:rPr>
          <w:rFonts w:asciiTheme="minorHAnsi" w:hAnsiTheme="minorHAnsi" w:cstheme="minorHAnsi"/>
          <w:sz w:val="22"/>
          <w:szCs w:val="22"/>
        </w:rPr>
      </w:pPr>
      <w:r>
        <w:rPr>
          <w:rFonts w:asciiTheme="minorHAnsi" w:hAnsiTheme="minorHAnsi" w:cstheme="minorHAnsi"/>
          <w:sz w:val="22"/>
          <w:szCs w:val="22"/>
        </w:rPr>
        <w:t>Nábrežná 14</w:t>
      </w:r>
    </w:p>
    <w:p w:rsidR="00CA79A7" w:rsidRPr="00CA79A7" w:rsidRDefault="00CA79A7" w:rsidP="00CA79A7">
      <w:pPr>
        <w:ind w:left="1416" w:firstLine="708"/>
        <w:jc w:val="both"/>
        <w:rPr>
          <w:rFonts w:asciiTheme="minorHAnsi" w:hAnsiTheme="minorHAnsi" w:cstheme="minorHAnsi"/>
          <w:sz w:val="22"/>
          <w:szCs w:val="22"/>
        </w:rPr>
      </w:pPr>
      <w:r>
        <w:rPr>
          <w:rFonts w:asciiTheme="minorHAnsi" w:hAnsiTheme="minorHAnsi" w:cstheme="minorHAnsi"/>
          <w:sz w:val="22"/>
          <w:szCs w:val="22"/>
        </w:rPr>
        <w:t>841 01 Bratislava</w:t>
      </w:r>
    </w:p>
    <w:p w:rsidR="00CA79A7" w:rsidRPr="00CA79A7" w:rsidRDefault="00CA79A7" w:rsidP="00CA79A7">
      <w:pPr>
        <w:ind w:left="1416" w:firstLine="708"/>
        <w:jc w:val="both"/>
        <w:rPr>
          <w:rFonts w:asciiTheme="minorHAnsi" w:hAnsiTheme="minorHAnsi" w:cstheme="minorHAnsi"/>
          <w:sz w:val="22"/>
          <w:szCs w:val="22"/>
        </w:rPr>
      </w:pPr>
      <w:r>
        <w:rPr>
          <w:rFonts w:asciiTheme="minorHAnsi" w:hAnsiTheme="minorHAnsi" w:cstheme="minorHAnsi"/>
          <w:sz w:val="22"/>
          <w:szCs w:val="22"/>
        </w:rPr>
        <w:t>IČO: 12 345 678</w:t>
      </w:r>
    </w:p>
    <w:p w:rsidR="00CA79A7" w:rsidRDefault="00CA79A7" w:rsidP="00CA79A7">
      <w:pPr>
        <w:ind w:left="1416" w:firstLine="708"/>
        <w:jc w:val="both"/>
        <w:rPr>
          <w:rFonts w:asciiTheme="minorHAnsi" w:hAnsiTheme="minorHAnsi" w:cstheme="minorHAnsi"/>
          <w:sz w:val="22"/>
          <w:szCs w:val="22"/>
        </w:rPr>
      </w:pPr>
      <w:r>
        <w:rPr>
          <w:rFonts w:asciiTheme="minorHAnsi" w:hAnsiTheme="minorHAnsi" w:cstheme="minorHAnsi"/>
          <w:sz w:val="22"/>
          <w:szCs w:val="22"/>
        </w:rPr>
        <w:t xml:space="preserve">registrovaná: v Obchodnom registri Okresného súdu Bratislava I. </w:t>
      </w:r>
    </w:p>
    <w:p w:rsidR="00CA79A7" w:rsidRPr="00CA79A7" w:rsidRDefault="00CA79A7" w:rsidP="00CA79A7">
      <w:pPr>
        <w:ind w:left="1416" w:firstLine="708"/>
        <w:jc w:val="both"/>
        <w:rPr>
          <w:rFonts w:asciiTheme="minorHAnsi" w:hAnsiTheme="minorHAnsi" w:cstheme="minorHAnsi"/>
          <w:sz w:val="22"/>
          <w:szCs w:val="22"/>
        </w:rPr>
      </w:pPr>
      <w:r>
        <w:rPr>
          <w:rFonts w:asciiTheme="minorHAnsi" w:hAnsiTheme="minorHAnsi" w:cstheme="minorHAnsi"/>
          <w:sz w:val="22"/>
          <w:szCs w:val="22"/>
        </w:rPr>
        <w:t xml:space="preserve">zastúpená: </w:t>
      </w:r>
      <w:r w:rsidRPr="00CA79A7">
        <w:rPr>
          <w:rFonts w:asciiTheme="minorHAnsi" w:hAnsiTheme="minorHAnsi" w:cstheme="minorHAnsi"/>
          <w:b/>
          <w:sz w:val="22"/>
          <w:szCs w:val="22"/>
        </w:rPr>
        <w:t>Ján Vážny</w:t>
      </w:r>
      <w:r>
        <w:rPr>
          <w:rFonts w:asciiTheme="minorHAnsi" w:hAnsiTheme="minorHAnsi" w:cstheme="minorHAnsi"/>
          <w:sz w:val="22"/>
          <w:szCs w:val="22"/>
        </w:rPr>
        <w:t xml:space="preserve">, konateľ </w:t>
      </w:r>
    </w:p>
    <w:p w:rsidR="00CA79A7" w:rsidRPr="00CA79A7" w:rsidRDefault="00CA79A7" w:rsidP="00CA79A7">
      <w:pPr>
        <w:ind w:left="1416" w:firstLine="708"/>
        <w:jc w:val="both"/>
        <w:rPr>
          <w:rFonts w:asciiTheme="minorHAnsi" w:hAnsiTheme="minorHAnsi" w:cstheme="minorHAnsi"/>
          <w:sz w:val="22"/>
          <w:szCs w:val="22"/>
        </w:rPr>
      </w:pPr>
      <w:r w:rsidRPr="00CA79A7">
        <w:rPr>
          <w:rFonts w:asciiTheme="minorHAnsi" w:hAnsiTheme="minorHAnsi" w:cstheme="minorHAnsi"/>
          <w:sz w:val="22"/>
          <w:szCs w:val="22"/>
        </w:rPr>
        <w:t>(ďalej len „mandant“)</w:t>
      </w:r>
    </w:p>
    <w:p w:rsidR="00CA79A7" w:rsidRDefault="00CA79A7" w:rsidP="00CA79A7">
      <w:pPr>
        <w:ind w:left="36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CA79A7" w:rsidRDefault="00CA79A7" w:rsidP="00CA79A7">
      <w:pPr>
        <w:ind w:left="1776" w:firstLine="348"/>
        <w:jc w:val="both"/>
        <w:rPr>
          <w:rFonts w:asciiTheme="minorHAnsi" w:hAnsiTheme="minorHAnsi" w:cstheme="minorHAnsi"/>
          <w:sz w:val="22"/>
          <w:szCs w:val="22"/>
        </w:rPr>
      </w:pPr>
      <w:r>
        <w:rPr>
          <w:rFonts w:asciiTheme="minorHAnsi" w:hAnsiTheme="minorHAnsi" w:cstheme="minorHAnsi"/>
          <w:sz w:val="22"/>
          <w:szCs w:val="22"/>
        </w:rPr>
        <w:t>a</w:t>
      </w:r>
    </w:p>
    <w:p w:rsidR="00CA79A7" w:rsidRPr="00CA79A7" w:rsidRDefault="00CA79A7" w:rsidP="00CA79A7">
      <w:pPr>
        <w:ind w:left="360"/>
        <w:jc w:val="both"/>
        <w:rPr>
          <w:rFonts w:asciiTheme="minorHAnsi" w:hAnsiTheme="minorHAnsi" w:cstheme="minorHAnsi"/>
          <w:sz w:val="22"/>
          <w:szCs w:val="22"/>
        </w:rPr>
      </w:pPr>
    </w:p>
    <w:p w:rsidR="00CA79A7" w:rsidRPr="00CA79A7" w:rsidRDefault="00CA79A7" w:rsidP="00CA79A7">
      <w:pPr>
        <w:numPr>
          <w:ilvl w:val="0"/>
          <w:numId w:val="1"/>
        </w:numPr>
        <w:jc w:val="both"/>
        <w:rPr>
          <w:rFonts w:asciiTheme="minorHAnsi" w:hAnsiTheme="minorHAnsi" w:cstheme="minorHAnsi"/>
          <w:b/>
          <w:sz w:val="22"/>
          <w:szCs w:val="22"/>
        </w:rPr>
      </w:pPr>
      <w:r w:rsidRPr="00CA79A7">
        <w:rPr>
          <w:rFonts w:asciiTheme="minorHAnsi" w:hAnsiTheme="minorHAnsi" w:cstheme="minorHAnsi"/>
          <w:b/>
          <w:sz w:val="22"/>
          <w:szCs w:val="22"/>
        </w:rPr>
        <w:t>Mandatár:</w:t>
      </w:r>
      <w:r w:rsidRPr="00CA79A7">
        <w:rPr>
          <w:rFonts w:asciiTheme="minorHAnsi" w:hAnsiTheme="minorHAnsi" w:cstheme="minorHAnsi"/>
          <w:b/>
          <w:sz w:val="22"/>
          <w:szCs w:val="22"/>
        </w:rPr>
        <w:tab/>
        <w:t>XYZ a.s.</w:t>
      </w:r>
    </w:p>
    <w:p w:rsidR="00CA79A7" w:rsidRDefault="00CA79A7" w:rsidP="00CA79A7">
      <w:pPr>
        <w:ind w:left="1416" w:firstLine="708"/>
        <w:jc w:val="both"/>
        <w:rPr>
          <w:rFonts w:asciiTheme="minorHAnsi" w:hAnsiTheme="minorHAnsi" w:cstheme="minorHAnsi"/>
          <w:sz w:val="22"/>
          <w:szCs w:val="22"/>
        </w:rPr>
      </w:pPr>
      <w:r>
        <w:rPr>
          <w:rFonts w:asciiTheme="minorHAnsi" w:hAnsiTheme="minorHAnsi" w:cstheme="minorHAnsi"/>
          <w:sz w:val="22"/>
          <w:szCs w:val="22"/>
        </w:rPr>
        <w:t>Prievozská 25</w:t>
      </w:r>
    </w:p>
    <w:p w:rsidR="00CA79A7" w:rsidRPr="00CA79A7" w:rsidRDefault="00CA79A7" w:rsidP="00CA79A7">
      <w:pPr>
        <w:ind w:left="1416" w:firstLine="708"/>
        <w:jc w:val="both"/>
        <w:rPr>
          <w:rFonts w:asciiTheme="minorHAnsi" w:hAnsiTheme="minorHAnsi" w:cstheme="minorHAnsi"/>
          <w:sz w:val="22"/>
          <w:szCs w:val="22"/>
        </w:rPr>
      </w:pPr>
      <w:r>
        <w:rPr>
          <w:rFonts w:asciiTheme="minorHAnsi" w:hAnsiTheme="minorHAnsi" w:cstheme="minorHAnsi"/>
          <w:sz w:val="22"/>
          <w:szCs w:val="22"/>
        </w:rPr>
        <w:t>852 02 Bratislava</w:t>
      </w:r>
    </w:p>
    <w:p w:rsidR="00CA79A7" w:rsidRPr="00CA79A7" w:rsidRDefault="00CA79A7" w:rsidP="00CA79A7">
      <w:pPr>
        <w:ind w:left="1416" w:firstLine="708"/>
        <w:jc w:val="both"/>
        <w:rPr>
          <w:rFonts w:asciiTheme="minorHAnsi" w:hAnsiTheme="minorHAnsi" w:cstheme="minorHAnsi"/>
          <w:sz w:val="22"/>
          <w:szCs w:val="22"/>
        </w:rPr>
      </w:pPr>
      <w:r w:rsidRPr="00CA79A7">
        <w:rPr>
          <w:rFonts w:asciiTheme="minorHAnsi" w:hAnsiTheme="minorHAnsi" w:cstheme="minorHAnsi"/>
          <w:sz w:val="22"/>
          <w:szCs w:val="22"/>
        </w:rPr>
        <w:t>IČO:</w:t>
      </w:r>
      <w:r>
        <w:rPr>
          <w:rFonts w:asciiTheme="minorHAnsi" w:hAnsiTheme="minorHAnsi" w:cstheme="minorHAnsi"/>
          <w:sz w:val="22"/>
          <w:szCs w:val="22"/>
        </w:rPr>
        <w:t xml:space="preserve"> 98 765 432 </w:t>
      </w:r>
    </w:p>
    <w:p w:rsidR="00CA79A7" w:rsidRDefault="00CA79A7" w:rsidP="00CA79A7">
      <w:pPr>
        <w:ind w:left="1416" w:firstLine="708"/>
        <w:jc w:val="both"/>
        <w:rPr>
          <w:rFonts w:asciiTheme="minorHAnsi" w:hAnsiTheme="minorHAnsi" w:cstheme="minorHAnsi"/>
          <w:sz w:val="22"/>
          <w:szCs w:val="22"/>
        </w:rPr>
      </w:pPr>
      <w:r>
        <w:rPr>
          <w:rFonts w:asciiTheme="minorHAnsi" w:hAnsiTheme="minorHAnsi" w:cstheme="minorHAnsi"/>
          <w:sz w:val="22"/>
          <w:szCs w:val="22"/>
        </w:rPr>
        <w:t>registrovaná: v Obchodnom registri Okresného súdu Bratislava I.</w:t>
      </w:r>
    </w:p>
    <w:p w:rsidR="00CA79A7" w:rsidRPr="00CA79A7" w:rsidRDefault="00CA79A7" w:rsidP="00CA79A7">
      <w:pPr>
        <w:ind w:left="1416" w:firstLine="708"/>
        <w:jc w:val="both"/>
        <w:rPr>
          <w:rFonts w:asciiTheme="minorHAnsi" w:hAnsiTheme="minorHAnsi" w:cstheme="minorHAnsi"/>
          <w:sz w:val="22"/>
          <w:szCs w:val="22"/>
        </w:rPr>
      </w:pPr>
      <w:r>
        <w:rPr>
          <w:rFonts w:asciiTheme="minorHAnsi" w:hAnsiTheme="minorHAnsi" w:cstheme="minorHAnsi"/>
          <w:sz w:val="22"/>
          <w:szCs w:val="22"/>
        </w:rPr>
        <w:t xml:space="preserve">zastúpená: </w:t>
      </w:r>
      <w:r w:rsidRPr="00CA79A7">
        <w:rPr>
          <w:rFonts w:asciiTheme="minorHAnsi" w:hAnsiTheme="minorHAnsi" w:cstheme="minorHAnsi"/>
          <w:b/>
          <w:sz w:val="22"/>
          <w:szCs w:val="22"/>
        </w:rPr>
        <w:t>Miroslav Pekný</w:t>
      </w:r>
      <w:r>
        <w:rPr>
          <w:rFonts w:asciiTheme="minorHAnsi" w:hAnsiTheme="minorHAnsi" w:cstheme="minorHAnsi"/>
          <w:sz w:val="22"/>
          <w:szCs w:val="22"/>
        </w:rPr>
        <w:t>, konateľ</w:t>
      </w:r>
    </w:p>
    <w:p w:rsidR="00CA79A7" w:rsidRPr="00CA79A7" w:rsidRDefault="00CA79A7" w:rsidP="00CA79A7">
      <w:pPr>
        <w:ind w:left="1416" w:firstLine="708"/>
        <w:jc w:val="both"/>
        <w:rPr>
          <w:rFonts w:asciiTheme="minorHAnsi" w:hAnsiTheme="minorHAnsi" w:cstheme="minorHAnsi"/>
          <w:sz w:val="22"/>
          <w:szCs w:val="22"/>
        </w:rPr>
      </w:pPr>
      <w:r w:rsidRPr="00CA79A7">
        <w:rPr>
          <w:rFonts w:asciiTheme="minorHAnsi" w:hAnsiTheme="minorHAnsi" w:cstheme="minorHAnsi"/>
          <w:sz w:val="22"/>
          <w:szCs w:val="22"/>
        </w:rPr>
        <w:t>(ďalej len „mandatár“)</w:t>
      </w:r>
    </w:p>
    <w:p w:rsidR="00CA79A7" w:rsidRPr="00CA79A7" w:rsidRDefault="00CA79A7" w:rsidP="00CA79A7">
      <w:pPr>
        <w:ind w:left="708"/>
        <w:jc w:val="center"/>
        <w:rPr>
          <w:rFonts w:asciiTheme="minorHAnsi" w:hAnsiTheme="minorHAnsi" w:cstheme="minorHAnsi"/>
          <w:sz w:val="22"/>
          <w:szCs w:val="22"/>
        </w:rPr>
      </w:pPr>
    </w:p>
    <w:p w:rsidR="00CA79A7" w:rsidRPr="00CA79A7" w:rsidRDefault="00CA79A7" w:rsidP="00CA79A7">
      <w:pPr>
        <w:ind w:left="708"/>
        <w:jc w:val="center"/>
        <w:rPr>
          <w:rFonts w:asciiTheme="minorHAnsi" w:hAnsiTheme="minorHAnsi" w:cstheme="minorHAnsi"/>
          <w:sz w:val="22"/>
          <w:szCs w:val="22"/>
        </w:rPr>
      </w:pPr>
      <w:r w:rsidRPr="00CA79A7">
        <w:rPr>
          <w:rFonts w:asciiTheme="minorHAnsi" w:hAnsiTheme="minorHAnsi" w:cstheme="minorHAnsi"/>
          <w:sz w:val="22"/>
          <w:szCs w:val="22"/>
        </w:rPr>
        <w:t>uzavreli dňa</w:t>
      </w:r>
      <w:r>
        <w:rPr>
          <w:rFonts w:asciiTheme="minorHAnsi" w:hAnsiTheme="minorHAnsi" w:cstheme="minorHAnsi"/>
          <w:sz w:val="22"/>
          <w:szCs w:val="22"/>
        </w:rPr>
        <w:t xml:space="preserve"> 10.08.2010</w:t>
      </w:r>
      <w:r w:rsidRPr="00CA79A7">
        <w:rPr>
          <w:rFonts w:asciiTheme="minorHAnsi" w:hAnsiTheme="minorHAnsi" w:cstheme="minorHAnsi"/>
          <w:sz w:val="22"/>
          <w:szCs w:val="22"/>
        </w:rPr>
        <w:t xml:space="preserve"> podľa § 566 Obchodného zákonníka túto</w:t>
      </w:r>
    </w:p>
    <w:p w:rsidR="00CA79A7" w:rsidRPr="00CA79A7" w:rsidRDefault="00CA79A7" w:rsidP="00CA79A7">
      <w:pPr>
        <w:ind w:left="708"/>
        <w:jc w:val="center"/>
        <w:rPr>
          <w:rFonts w:asciiTheme="minorHAnsi" w:hAnsiTheme="minorHAnsi" w:cstheme="minorHAnsi"/>
          <w:sz w:val="22"/>
          <w:szCs w:val="22"/>
        </w:rPr>
      </w:pPr>
    </w:p>
    <w:p w:rsidR="00CA79A7" w:rsidRPr="00CA79A7" w:rsidRDefault="00CA79A7" w:rsidP="00CA79A7">
      <w:pPr>
        <w:pStyle w:val="Nadpis1"/>
        <w:rPr>
          <w:rFonts w:asciiTheme="minorHAnsi" w:hAnsiTheme="minorHAnsi" w:cstheme="minorHAnsi"/>
          <w:sz w:val="22"/>
          <w:szCs w:val="22"/>
        </w:rPr>
      </w:pPr>
      <w:r w:rsidRPr="00CA79A7">
        <w:rPr>
          <w:rFonts w:asciiTheme="minorHAnsi" w:hAnsiTheme="minorHAnsi" w:cstheme="minorHAnsi"/>
          <w:sz w:val="22"/>
          <w:szCs w:val="22"/>
        </w:rPr>
        <w:t>MANDÁTNU ZMLUVU</w:t>
      </w:r>
    </w:p>
    <w:p w:rsidR="00CA79A7" w:rsidRPr="00CA79A7" w:rsidRDefault="00CA79A7" w:rsidP="00CA79A7">
      <w:pPr>
        <w:rPr>
          <w:rFonts w:asciiTheme="minorHAnsi" w:hAnsiTheme="minorHAnsi" w:cstheme="minorHAnsi"/>
          <w:sz w:val="22"/>
          <w:szCs w:val="22"/>
        </w:rPr>
      </w:pPr>
    </w:p>
    <w:p w:rsidR="00CA79A7" w:rsidRPr="00CA79A7" w:rsidRDefault="00CA79A7" w:rsidP="00CA79A7">
      <w:pPr>
        <w:pStyle w:val="Nadpis2"/>
        <w:rPr>
          <w:rFonts w:asciiTheme="minorHAnsi" w:hAnsiTheme="minorHAnsi" w:cstheme="minorHAnsi"/>
          <w:sz w:val="22"/>
          <w:szCs w:val="22"/>
        </w:rPr>
      </w:pPr>
      <w:r w:rsidRPr="00CA79A7">
        <w:rPr>
          <w:rFonts w:asciiTheme="minorHAnsi" w:hAnsiTheme="minorHAnsi" w:cstheme="minorHAnsi"/>
          <w:sz w:val="22"/>
          <w:szCs w:val="22"/>
        </w:rPr>
        <w:t>Čl. I</w:t>
      </w:r>
    </w:p>
    <w:p w:rsidR="00CA79A7" w:rsidRPr="00CA79A7" w:rsidRDefault="00CA79A7" w:rsidP="00CA79A7">
      <w:pPr>
        <w:jc w:val="center"/>
        <w:rPr>
          <w:rFonts w:asciiTheme="minorHAnsi" w:hAnsiTheme="minorHAnsi" w:cstheme="minorHAnsi"/>
          <w:b/>
          <w:bCs/>
          <w:sz w:val="22"/>
          <w:szCs w:val="22"/>
        </w:rPr>
      </w:pPr>
      <w:r w:rsidRPr="00CA79A7">
        <w:rPr>
          <w:rFonts w:asciiTheme="minorHAnsi" w:hAnsiTheme="minorHAnsi" w:cstheme="minorHAnsi"/>
          <w:b/>
          <w:bCs/>
          <w:sz w:val="22"/>
          <w:szCs w:val="22"/>
        </w:rPr>
        <w:t>Predmet zmluvy</w:t>
      </w:r>
    </w:p>
    <w:p w:rsidR="00CA79A7" w:rsidRPr="00CA79A7" w:rsidRDefault="00CA79A7" w:rsidP="00CA79A7">
      <w:pPr>
        <w:jc w:val="both"/>
        <w:rPr>
          <w:rFonts w:asciiTheme="minorHAnsi" w:hAnsiTheme="minorHAnsi" w:cstheme="minorHAnsi"/>
          <w:b/>
          <w:bCs/>
          <w:sz w:val="22"/>
          <w:szCs w:val="22"/>
        </w:rPr>
      </w:pPr>
    </w:p>
    <w:p w:rsidR="00CA79A7" w:rsidRPr="00CA79A7" w:rsidRDefault="00CA79A7" w:rsidP="00CA79A7">
      <w:pPr>
        <w:ind w:left="360"/>
        <w:jc w:val="both"/>
        <w:rPr>
          <w:rFonts w:asciiTheme="minorHAnsi" w:hAnsiTheme="minorHAnsi" w:cstheme="minorHAnsi"/>
          <w:sz w:val="22"/>
          <w:szCs w:val="22"/>
        </w:rPr>
      </w:pPr>
      <w:r w:rsidRPr="00CA79A7">
        <w:rPr>
          <w:rFonts w:asciiTheme="minorHAnsi" w:hAnsiTheme="minorHAnsi" w:cstheme="minorHAnsi"/>
          <w:sz w:val="22"/>
          <w:szCs w:val="22"/>
        </w:rPr>
        <w:t>Mandatár sa zaväzuje vykonávať pre mandanta nasledovné činnosti:</w:t>
      </w:r>
    </w:p>
    <w:p w:rsidR="00CA79A7" w:rsidRPr="00CA79A7" w:rsidRDefault="00CA79A7" w:rsidP="00CA79A7">
      <w:pPr>
        <w:numPr>
          <w:ilvl w:val="1"/>
          <w:numId w:val="2"/>
        </w:numPr>
        <w:jc w:val="both"/>
        <w:rPr>
          <w:rFonts w:asciiTheme="minorHAnsi" w:hAnsiTheme="minorHAnsi" w:cstheme="minorHAnsi"/>
          <w:sz w:val="22"/>
          <w:szCs w:val="22"/>
        </w:rPr>
      </w:pPr>
      <w:r w:rsidRPr="00CA79A7">
        <w:rPr>
          <w:rFonts w:asciiTheme="minorHAnsi" w:hAnsiTheme="minorHAnsi" w:cstheme="minorHAnsi"/>
          <w:sz w:val="22"/>
          <w:szCs w:val="22"/>
        </w:rPr>
        <w:t>spracovanie mzdovej agendy v súlade so zákonmi číslo:</w:t>
      </w:r>
    </w:p>
    <w:p w:rsidR="00CA79A7" w:rsidRPr="00CA79A7" w:rsidRDefault="00CA79A7" w:rsidP="00CA79A7">
      <w:pPr>
        <w:numPr>
          <w:ilvl w:val="3"/>
          <w:numId w:val="2"/>
        </w:numPr>
        <w:jc w:val="both"/>
        <w:rPr>
          <w:rFonts w:asciiTheme="minorHAnsi" w:hAnsiTheme="minorHAnsi" w:cstheme="minorHAnsi"/>
          <w:sz w:val="22"/>
          <w:szCs w:val="22"/>
        </w:rPr>
      </w:pPr>
      <w:r w:rsidRPr="00CA79A7">
        <w:rPr>
          <w:rFonts w:asciiTheme="minorHAnsi" w:hAnsiTheme="minorHAnsi" w:cstheme="minorHAnsi"/>
          <w:sz w:val="22"/>
          <w:szCs w:val="22"/>
        </w:rPr>
        <w:t>zákon č. 311/2001 Z. z.  - Zákonník práce v znení neskorších predpisov</w:t>
      </w:r>
    </w:p>
    <w:p w:rsidR="00CA79A7" w:rsidRPr="00CA79A7" w:rsidRDefault="00CA79A7" w:rsidP="00CA79A7">
      <w:pPr>
        <w:numPr>
          <w:ilvl w:val="3"/>
          <w:numId w:val="2"/>
        </w:numPr>
        <w:jc w:val="both"/>
        <w:rPr>
          <w:rFonts w:asciiTheme="minorHAnsi" w:hAnsiTheme="minorHAnsi" w:cstheme="minorHAnsi"/>
          <w:sz w:val="22"/>
          <w:szCs w:val="22"/>
        </w:rPr>
      </w:pPr>
      <w:r w:rsidRPr="00CA79A7">
        <w:rPr>
          <w:rFonts w:asciiTheme="minorHAnsi" w:hAnsiTheme="minorHAnsi" w:cstheme="minorHAnsi"/>
          <w:sz w:val="22"/>
          <w:szCs w:val="22"/>
        </w:rPr>
        <w:t>zákon č. 5/2004 Z. z. o zamestnanosti v znení neskorších predpisov</w:t>
      </w:r>
    </w:p>
    <w:p w:rsidR="00CA79A7" w:rsidRPr="00CA79A7" w:rsidRDefault="00CA79A7" w:rsidP="00CA79A7">
      <w:pPr>
        <w:numPr>
          <w:ilvl w:val="3"/>
          <w:numId w:val="2"/>
        </w:numPr>
        <w:jc w:val="both"/>
        <w:rPr>
          <w:rFonts w:asciiTheme="minorHAnsi" w:hAnsiTheme="minorHAnsi" w:cstheme="minorHAnsi"/>
          <w:sz w:val="22"/>
          <w:szCs w:val="22"/>
        </w:rPr>
      </w:pPr>
      <w:r w:rsidRPr="00CA79A7">
        <w:rPr>
          <w:rFonts w:asciiTheme="minorHAnsi" w:hAnsiTheme="minorHAnsi" w:cstheme="minorHAnsi"/>
          <w:sz w:val="22"/>
          <w:szCs w:val="22"/>
        </w:rPr>
        <w:t>zákon č. 461/2003 Z. z. o Sociálnej poisťovni v znení neskorších predpisov</w:t>
      </w:r>
    </w:p>
    <w:p w:rsidR="00CA79A7" w:rsidRPr="00CA79A7" w:rsidRDefault="00CA79A7" w:rsidP="00CA79A7">
      <w:pPr>
        <w:numPr>
          <w:ilvl w:val="3"/>
          <w:numId w:val="2"/>
        </w:numPr>
        <w:jc w:val="both"/>
        <w:rPr>
          <w:rFonts w:asciiTheme="minorHAnsi" w:hAnsiTheme="minorHAnsi" w:cstheme="minorHAnsi"/>
          <w:sz w:val="22"/>
          <w:szCs w:val="22"/>
        </w:rPr>
      </w:pPr>
      <w:r w:rsidRPr="00CA79A7">
        <w:rPr>
          <w:rFonts w:asciiTheme="minorHAnsi" w:hAnsiTheme="minorHAnsi" w:cstheme="minorHAnsi"/>
          <w:sz w:val="22"/>
          <w:szCs w:val="22"/>
        </w:rPr>
        <w:t>zákon č. 580/2004 Z. z. o zdravotnom poistení v znení neskorších predpisov</w:t>
      </w:r>
    </w:p>
    <w:p w:rsidR="00CA79A7" w:rsidRPr="00CA79A7" w:rsidRDefault="00CA79A7" w:rsidP="00CA79A7">
      <w:pPr>
        <w:numPr>
          <w:ilvl w:val="3"/>
          <w:numId w:val="2"/>
        </w:numPr>
        <w:jc w:val="both"/>
        <w:rPr>
          <w:rFonts w:asciiTheme="minorHAnsi" w:hAnsiTheme="minorHAnsi" w:cstheme="minorHAnsi"/>
          <w:sz w:val="22"/>
          <w:szCs w:val="22"/>
        </w:rPr>
      </w:pPr>
      <w:r w:rsidRPr="00CA79A7">
        <w:rPr>
          <w:rFonts w:asciiTheme="minorHAnsi" w:hAnsiTheme="minorHAnsi" w:cstheme="minorHAnsi"/>
          <w:sz w:val="22"/>
          <w:szCs w:val="22"/>
        </w:rPr>
        <w:t>zákon    č. 563/1991 o účtovníctve v znení neskorších predpisov</w:t>
      </w:r>
    </w:p>
    <w:p w:rsidR="00CA79A7" w:rsidRPr="00CA79A7" w:rsidRDefault="00CA79A7" w:rsidP="00CA79A7">
      <w:pPr>
        <w:numPr>
          <w:ilvl w:val="3"/>
          <w:numId w:val="2"/>
        </w:numPr>
        <w:jc w:val="both"/>
        <w:rPr>
          <w:rFonts w:asciiTheme="minorHAnsi" w:hAnsiTheme="minorHAnsi" w:cstheme="minorHAnsi"/>
          <w:sz w:val="22"/>
          <w:szCs w:val="22"/>
        </w:rPr>
      </w:pPr>
      <w:r w:rsidRPr="00CA79A7">
        <w:rPr>
          <w:rFonts w:asciiTheme="minorHAnsi" w:hAnsiTheme="minorHAnsi" w:cstheme="minorHAnsi"/>
          <w:sz w:val="22"/>
          <w:szCs w:val="22"/>
        </w:rPr>
        <w:t>zákon č. 595/2003 o dani z príjmov v znení neskorších predpisov</w:t>
      </w:r>
    </w:p>
    <w:p w:rsidR="00CA79A7" w:rsidRPr="00CA79A7" w:rsidRDefault="00CA79A7" w:rsidP="00CA79A7">
      <w:pPr>
        <w:ind w:left="360"/>
        <w:jc w:val="both"/>
        <w:rPr>
          <w:rFonts w:asciiTheme="minorHAnsi" w:hAnsiTheme="minorHAnsi" w:cstheme="minorHAnsi"/>
          <w:sz w:val="22"/>
          <w:szCs w:val="22"/>
        </w:rPr>
      </w:pPr>
      <w:r w:rsidRPr="00CA79A7">
        <w:rPr>
          <w:rFonts w:asciiTheme="minorHAnsi" w:hAnsiTheme="minorHAnsi" w:cstheme="minorHAnsi"/>
          <w:sz w:val="22"/>
          <w:szCs w:val="22"/>
        </w:rPr>
        <w:t>a mandant sa zaväzuje zaplatiť mandatárovi dohodnutú odmenu.</w:t>
      </w:r>
    </w:p>
    <w:p w:rsidR="00CA79A7" w:rsidRPr="00CA79A7" w:rsidRDefault="00CA79A7" w:rsidP="00CA79A7">
      <w:pPr>
        <w:jc w:val="both"/>
        <w:rPr>
          <w:rFonts w:asciiTheme="minorHAnsi" w:hAnsiTheme="minorHAnsi" w:cstheme="minorHAnsi"/>
          <w:sz w:val="22"/>
          <w:szCs w:val="22"/>
        </w:rPr>
      </w:pPr>
    </w:p>
    <w:p w:rsidR="00CA79A7" w:rsidRPr="00CA79A7" w:rsidRDefault="00CA79A7" w:rsidP="00CA79A7">
      <w:pPr>
        <w:pStyle w:val="Nadpis2"/>
        <w:rPr>
          <w:rFonts w:asciiTheme="minorHAnsi" w:hAnsiTheme="minorHAnsi" w:cstheme="minorHAnsi"/>
          <w:sz w:val="22"/>
          <w:szCs w:val="22"/>
        </w:rPr>
      </w:pPr>
      <w:r w:rsidRPr="00CA79A7">
        <w:rPr>
          <w:rFonts w:asciiTheme="minorHAnsi" w:hAnsiTheme="minorHAnsi" w:cstheme="minorHAnsi"/>
          <w:sz w:val="22"/>
          <w:szCs w:val="22"/>
        </w:rPr>
        <w:t>ČL. II</w:t>
      </w:r>
    </w:p>
    <w:p w:rsidR="00CA79A7" w:rsidRPr="00CA79A7" w:rsidRDefault="00CA79A7" w:rsidP="00CA79A7">
      <w:pPr>
        <w:jc w:val="center"/>
        <w:rPr>
          <w:rFonts w:asciiTheme="minorHAnsi" w:hAnsiTheme="minorHAnsi" w:cstheme="minorHAnsi"/>
          <w:b/>
          <w:bCs/>
          <w:sz w:val="22"/>
          <w:szCs w:val="22"/>
        </w:rPr>
      </w:pPr>
      <w:r w:rsidRPr="00CA79A7">
        <w:rPr>
          <w:rFonts w:asciiTheme="minorHAnsi" w:hAnsiTheme="minorHAnsi" w:cstheme="minorHAnsi"/>
          <w:b/>
          <w:bCs/>
          <w:sz w:val="22"/>
          <w:szCs w:val="22"/>
        </w:rPr>
        <w:t>Práva a povinnosti zmluvných strán</w:t>
      </w:r>
    </w:p>
    <w:p w:rsidR="00CA79A7" w:rsidRPr="00CA79A7" w:rsidRDefault="00CA79A7" w:rsidP="00CA79A7">
      <w:pPr>
        <w:jc w:val="center"/>
        <w:rPr>
          <w:rFonts w:asciiTheme="minorHAnsi" w:hAnsiTheme="minorHAnsi" w:cstheme="minorHAnsi"/>
          <w:b/>
          <w:bCs/>
          <w:sz w:val="22"/>
          <w:szCs w:val="22"/>
        </w:rPr>
      </w:pPr>
    </w:p>
    <w:p w:rsidR="00CA79A7" w:rsidRPr="00CA79A7" w:rsidRDefault="00CA79A7" w:rsidP="00CA79A7">
      <w:pPr>
        <w:pStyle w:val="Zkladntext"/>
        <w:numPr>
          <w:ilvl w:val="0"/>
          <w:numId w:val="3"/>
        </w:numPr>
        <w:rPr>
          <w:rFonts w:asciiTheme="minorHAnsi" w:hAnsiTheme="minorHAnsi" w:cstheme="minorHAnsi"/>
          <w:sz w:val="22"/>
          <w:szCs w:val="22"/>
        </w:rPr>
      </w:pPr>
      <w:r w:rsidRPr="00CA79A7">
        <w:rPr>
          <w:rFonts w:asciiTheme="minorHAnsi" w:hAnsiTheme="minorHAnsi" w:cstheme="minorHAnsi"/>
          <w:sz w:val="22"/>
          <w:szCs w:val="22"/>
        </w:rPr>
        <w:t>Mandatár je povinný postupovať pri výkone činnosti uvedených v čl. I s odbornou starostlivosťou a podľa pokynov mandanta, v súlade s jeho záujmami, ktoré mandatár pozná alebo musí poznať, a to v súlade s účelom, ktorý má byť zariadením činnosti dosiahnutý a ktorý je mandatárovi známy. Je povinný plniť predmet zmluvy riadne a včas.</w:t>
      </w:r>
    </w:p>
    <w:p w:rsidR="00CA79A7" w:rsidRPr="00CA79A7" w:rsidRDefault="00CA79A7" w:rsidP="00CA79A7">
      <w:pPr>
        <w:pStyle w:val="Zkladntext"/>
        <w:ind w:left="360"/>
        <w:rPr>
          <w:rFonts w:asciiTheme="minorHAnsi" w:hAnsiTheme="minorHAnsi" w:cstheme="minorHAnsi"/>
          <w:sz w:val="22"/>
          <w:szCs w:val="22"/>
        </w:rPr>
      </w:pPr>
    </w:p>
    <w:p w:rsidR="00CA79A7" w:rsidRPr="00CA79A7" w:rsidRDefault="00CA79A7" w:rsidP="00CA79A7">
      <w:pPr>
        <w:numPr>
          <w:ilvl w:val="0"/>
          <w:numId w:val="3"/>
        </w:numPr>
        <w:jc w:val="both"/>
        <w:rPr>
          <w:rFonts w:asciiTheme="minorHAnsi" w:hAnsiTheme="minorHAnsi" w:cstheme="minorHAnsi"/>
          <w:sz w:val="22"/>
          <w:szCs w:val="22"/>
        </w:rPr>
      </w:pPr>
      <w:r w:rsidRPr="00CA79A7">
        <w:rPr>
          <w:rFonts w:asciiTheme="minorHAnsi" w:hAnsiTheme="minorHAnsi" w:cstheme="minorHAnsi"/>
          <w:sz w:val="22"/>
          <w:szCs w:val="22"/>
        </w:rPr>
        <w:t>Mandatár je povinný oznámiť mandantovi všetky okolnosti, ktoré zistil pri výkone činnosti a ktoré môžu mať vplyv na zmenu pokynov mandanta. Od jeho pokynov a môže odchýliť, len ak je to naliehavo nevyhnutné v záujme mandanta a mandatár nemôže včas dostať jeho súhlas.</w:t>
      </w:r>
    </w:p>
    <w:p w:rsidR="00CA79A7" w:rsidRPr="00CA79A7" w:rsidRDefault="00CA79A7" w:rsidP="00CA79A7">
      <w:pPr>
        <w:numPr>
          <w:ilvl w:val="0"/>
          <w:numId w:val="3"/>
        </w:numPr>
        <w:jc w:val="both"/>
        <w:rPr>
          <w:rFonts w:asciiTheme="minorHAnsi" w:hAnsiTheme="minorHAnsi" w:cstheme="minorHAnsi"/>
          <w:sz w:val="22"/>
          <w:szCs w:val="22"/>
        </w:rPr>
      </w:pPr>
      <w:r w:rsidRPr="00CA79A7">
        <w:rPr>
          <w:rFonts w:asciiTheme="minorHAnsi" w:hAnsiTheme="minorHAnsi" w:cstheme="minorHAnsi"/>
          <w:sz w:val="22"/>
          <w:szCs w:val="22"/>
        </w:rPr>
        <w:t xml:space="preserve">Mandant je povinný poskytnúť súčinnosť mandatárovi pri výkone jeho činností, je povinný poskytovať mu včas potrebné podklady, veci a informácie súvisiace s predmetom tejto </w:t>
      </w:r>
      <w:r w:rsidRPr="00CA79A7">
        <w:rPr>
          <w:rFonts w:asciiTheme="minorHAnsi" w:hAnsiTheme="minorHAnsi" w:cstheme="minorHAnsi"/>
          <w:sz w:val="22"/>
          <w:szCs w:val="22"/>
        </w:rPr>
        <w:lastRenderedPageBreak/>
        <w:t xml:space="preserve">zmluvy vždy k ( </w:t>
      </w:r>
      <w:r w:rsidRPr="00CA79A7">
        <w:rPr>
          <w:rFonts w:asciiTheme="minorHAnsi" w:hAnsiTheme="minorHAnsi" w:cstheme="minorHAnsi"/>
          <w:iCs/>
          <w:sz w:val="22"/>
          <w:szCs w:val="22"/>
        </w:rPr>
        <w:t>poslednému dňu mesi</w:t>
      </w:r>
      <w:r w:rsidR="003C4094">
        <w:rPr>
          <w:rFonts w:asciiTheme="minorHAnsi" w:hAnsiTheme="minorHAnsi" w:cstheme="minorHAnsi"/>
          <w:iCs/>
          <w:sz w:val="22"/>
          <w:szCs w:val="22"/>
        </w:rPr>
        <w:t>aca- tak ako sa dohodnú, nutné s</w:t>
      </w:r>
      <w:r w:rsidRPr="00CA79A7">
        <w:rPr>
          <w:rFonts w:asciiTheme="minorHAnsi" w:hAnsiTheme="minorHAnsi" w:cstheme="minorHAnsi"/>
          <w:iCs/>
          <w:sz w:val="22"/>
          <w:szCs w:val="22"/>
        </w:rPr>
        <w:t xml:space="preserve">presniť pre každý jednotlivý prípad)..., </w:t>
      </w:r>
      <w:r w:rsidRPr="00CA79A7">
        <w:rPr>
          <w:rFonts w:asciiTheme="minorHAnsi" w:hAnsiTheme="minorHAnsi" w:cstheme="minorHAnsi"/>
          <w:sz w:val="22"/>
          <w:szCs w:val="22"/>
        </w:rPr>
        <w:t>inak mandatár nezodpovedá za riadne a včasné plnenie zmluvy.</w:t>
      </w:r>
    </w:p>
    <w:p w:rsidR="00CA79A7" w:rsidRPr="00CA79A7" w:rsidRDefault="00CA79A7" w:rsidP="00CA79A7">
      <w:pPr>
        <w:ind w:left="360"/>
        <w:jc w:val="both"/>
        <w:rPr>
          <w:rFonts w:asciiTheme="minorHAnsi" w:hAnsiTheme="minorHAnsi" w:cstheme="minorHAnsi"/>
          <w:sz w:val="22"/>
          <w:szCs w:val="22"/>
        </w:rPr>
      </w:pPr>
    </w:p>
    <w:p w:rsidR="00CA79A7" w:rsidRPr="00CA79A7" w:rsidRDefault="00CA79A7" w:rsidP="00CA79A7">
      <w:pPr>
        <w:numPr>
          <w:ilvl w:val="0"/>
          <w:numId w:val="3"/>
        </w:numPr>
        <w:jc w:val="both"/>
        <w:rPr>
          <w:rFonts w:asciiTheme="minorHAnsi" w:hAnsiTheme="minorHAnsi" w:cstheme="minorHAnsi"/>
          <w:sz w:val="22"/>
          <w:szCs w:val="22"/>
        </w:rPr>
      </w:pPr>
      <w:r w:rsidRPr="00CA79A7">
        <w:rPr>
          <w:rFonts w:asciiTheme="minorHAnsi" w:hAnsiTheme="minorHAnsi" w:cstheme="minorHAnsi"/>
          <w:sz w:val="22"/>
          <w:szCs w:val="22"/>
        </w:rPr>
        <w:t>Mandant je povinný uhradiť faktúru mandatárovi v dohodnutom termíne.</w:t>
      </w:r>
    </w:p>
    <w:p w:rsidR="00CA79A7" w:rsidRPr="00CA79A7" w:rsidRDefault="00CA79A7" w:rsidP="00CA79A7">
      <w:pPr>
        <w:jc w:val="both"/>
        <w:rPr>
          <w:rFonts w:asciiTheme="minorHAnsi" w:hAnsiTheme="minorHAnsi" w:cstheme="minorHAnsi"/>
          <w:sz w:val="22"/>
          <w:szCs w:val="22"/>
        </w:rPr>
      </w:pPr>
    </w:p>
    <w:p w:rsidR="00CA79A7" w:rsidRPr="00CA79A7" w:rsidRDefault="00CA79A7" w:rsidP="00CA79A7">
      <w:pPr>
        <w:pStyle w:val="Nadpis3"/>
        <w:rPr>
          <w:rFonts w:asciiTheme="minorHAnsi" w:hAnsiTheme="minorHAnsi" w:cstheme="minorHAnsi"/>
          <w:sz w:val="22"/>
          <w:szCs w:val="22"/>
        </w:rPr>
      </w:pPr>
      <w:r w:rsidRPr="00CA79A7">
        <w:rPr>
          <w:rFonts w:asciiTheme="minorHAnsi" w:hAnsiTheme="minorHAnsi" w:cstheme="minorHAnsi"/>
          <w:sz w:val="22"/>
          <w:szCs w:val="22"/>
        </w:rPr>
        <w:t>Čl. III</w:t>
      </w:r>
    </w:p>
    <w:p w:rsidR="00CA79A7" w:rsidRPr="00CA79A7" w:rsidRDefault="00CA79A7" w:rsidP="00CA79A7">
      <w:pPr>
        <w:ind w:left="360"/>
        <w:jc w:val="center"/>
        <w:rPr>
          <w:rFonts w:asciiTheme="minorHAnsi" w:hAnsiTheme="minorHAnsi" w:cstheme="minorHAnsi"/>
          <w:b/>
          <w:bCs/>
          <w:sz w:val="22"/>
          <w:szCs w:val="22"/>
        </w:rPr>
      </w:pPr>
      <w:r w:rsidRPr="00CA79A7">
        <w:rPr>
          <w:rFonts w:asciiTheme="minorHAnsi" w:hAnsiTheme="minorHAnsi" w:cstheme="minorHAnsi"/>
          <w:b/>
          <w:bCs/>
          <w:sz w:val="22"/>
          <w:szCs w:val="22"/>
        </w:rPr>
        <w:t>Dohodnutá odmena</w:t>
      </w:r>
    </w:p>
    <w:p w:rsidR="00CA79A7" w:rsidRPr="00CA79A7" w:rsidRDefault="00CA79A7" w:rsidP="00CA79A7">
      <w:pPr>
        <w:ind w:left="360"/>
        <w:jc w:val="center"/>
        <w:rPr>
          <w:rFonts w:asciiTheme="minorHAnsi" w:hAnsiTheme="minorHAnsi" w:cstheme="minorHAnsi"/>
          <w:b/>
          <w:bCs/>
          <w:sz w:val="22"/>
          <w:szCs w:val="22"/>
        </w:rPr>
      </w:pPr>
    </w:p>
    <w:p w:rsidR="00CA79A7" w:rsidRPr="00CA79A7" w:rsidRDefault="00CA79A7" w:rsidP="00CA79A7">
      <w:pPr>
        <w:pStyle w:val="Zarkazkladnhotextu"/>
        <w:numPr>
          <w:ilvl w:val="0"/>
          <w:numId w:val="4"/>
        </w:numPr>
        <w:rPr>
          <w:rFonts w:asciiTheme="minorHAnsi" w:hAnsiTheme="minorHAnsi" w:cstheme="minorHAnsi"/>
          <w:sz w:val="22"/>
          <w:szCs w:val="22"/>
        </w:rPr>
      </w:pPr>
      <w:r w:rsidRPr="00CA79A7">
        <w:rPr>
          <w:rFonts w:asciiTheme="minorHAnsi" w:hAnsiTheme="minorHAnsi" w:cstheme="minorHAnsi"/>
          <w:sz w:val="22"/>
          <w:szCs w:val="22"/>
        </w:rPr>
        <w:t>Mandant sa zaväzuje zaplatiť mandatárovi dohodnutú odmenu  za výkon činností podľa čl. I vo výške</w:t>
      </w:r>
      <w:r>
        <w:rPr>
          <w:rFonts w:asciiTheme="minorHAnsi" w:hAnsiTheme="minorHAnsi" w:cstheme="minorHAnsi"/>
          <w:sz w:val="22"/>
          <w:szCs w:val="22"/>
        </w:rPr>
        <w:t xml:space="preserve"> 500,- EUR</w:t>
      </w:r>
      <w:r w:rsidRPr="00CA79A7">
        <w:rPr>
          <w:rFonts w:asciiTheme="minorHAnsi" w:hAnsiTheme="minorHAnsi" w:cstheme="minorHAnsi"/>
          <w:sz w:val="22"/>
          <w:szCs w:val="22"/>
        </w:rPr>
        <w:t xml:space="preserve"> (slovom:</w:t>
      </w:r>
      <w:r>
        <w:rPr>
          <w:rFonts w:asciiTheme="minorHAnsi" w:hAnsiTheme="minorHAnsi" w:cstheme="minorHAnsi"/>
          <w:sz w:val="22"/>
          <w:szCs w:val="22"/>
        </w:rPr>
        <w:t xml:space="preserve"> päťsto Eur</w:t>
      </w:r>
      <w:r w:rsidRPr="00CA79A7">
        <w:rPr>
          <w:rFonts w:asciiTheme="minorHAnsi" w:hAnsiTheme="minorHAnsi" w:cstheme="minorHAnsi"/>
          <w:sz w:val="22"/>
          <w:szCs w:val="22"/>
        </w:rPr>
        <w:t>)</w:t>
      </w:r>
      <w:r>
        <w:rPr>
          <w:rFonts w:asciiTheme="minorHAnsi" w:hAnsiTheme="minorHAnsi" w:cstheme="minorHAnsi"/>
          <w:sz w:val="22"/>
          <w:szCs w:val="22"/>
        </w:rPr>
        <w:t xml:space="preserve"> mesačne</w:t>
      </w:r>
      <w:r w:rsidRPr="00CA79A7">
        <w:rPr>
          <w:rFonts w:asciiTheme="minorHAnsi" w:hAnsiTheme="minorHAnsi" w:cstheme="minorHAnsi"/>
          <w:sz w:val="22"/>
          <w:szCs w:val="22"/>
        </w:rPr>
        <w:t>, a to v lehote do</w:t>
      </w:r>
      <w:r>
        <w:rPr>
          <w:rFonts w:asciiTheme="minorHAnsi" w:hAnsiTheme="minorHAnsi" w:cstheme="minorHAnsi"/>
          <w:sz w:val="22"/>
          <w:szCs w:val="22"/>
        </w:rPr>
        <w:t xml:space="preserve"> 15. dňa nasledujúceho v mesiaci.</w:t>
      </w:r>
    </w:p>
    <w:p w:rsidR="00CA79A7" w:rsidRPr="00CA79A7" w:rsidRDefault="00CA79A7" w:rsidP="00CA79A7">
      <w:pPr>
        <w:pStyle w:val="Zarkazkladnhotextu"/>
        <w:rPr>
          <w:rFonts w:asciiTheme="minorHAnsi" w:hAnsiTheme="minorHAnsi" w:cstheme="minorHAnsi"/>
          <w:sz w:val="22"/>
          <w:szCs w:val="22"/>
        </w:rPr>
      </w:pPr>
    </w:p>
    <w:p w:rsidR="00CA79A7" w:rsidRPr="00CA79A7" w:rsidRDefault="00CA79A7" w:rsidP="00CA79A7">
      <w:pPr>
        <w:numPr>
          <w:ilvl w:val="0"/>
          <w:numId w:val="4"/>
        </w:numPr>
        <w:jc w:val="both"/>
        <w:rPr>
          <w:rFonts w:asciiTheme="minorHAnsi" w:hAnsiTheme="minorHAnsi" w:cstheme="minorHAnsi"/>
          <w:sz w:val="22"/>
          <w:szCs w:val="22"/>
        </w:rPr>
      </w:pPr>
      <w:r w:rsidRPr="00CA79A7">
        <w:rPr>
          <w:rFonts w:asciiTheme="minorHAnsi" w:hAnsiTheme="minorHAnsi" w:cstheme="minorHAnsi"/>
          <w:sz w:val="22"/>
          <w:szCs w:val="22"/>
        </w:rPr>
        <w:t>Dohodnutá odmena bude mandatárovi vypla</w:t>
      </w:r>
      <w:r>
        <w:rPr>
          <w:rFonts w:asciiTheme="minorHAnsi" w:hAnsiTheme="minorHAnsi" w:cstheme="minorHAnsi"/>
          <w:sz w:val="22"/>
          <w:szCs w:val="22"/>
        </w:rPr>
        <w:t>tená bezhotovostne na jeho bankový účet v Slovenskej sporiteľni číslo : 123456789/0900</w:t>
      </w:r>
    </w:p>
    <w:p w:rsidR="00CA79A7" w:rsidRPr="00CA79A7" w:rsidRDefault="00CA79A7" w:rsidP="00CA79A7">
      <w:pPr>
        <w:jc w:val="both"/>
        <w:rPr>
          <w:rFonts w:asciiTheme="minorHAnsi" w:hAnsiTheme="minorHAnsi" w:cstheme="minorHAnsi"/>
          <w:sz w:val="22"/>
          <w:szCs w:val="22"/>
        </w:rPr>
      </w:pPr>
    </w:p>
    <w:p w:rsidR="00CA79A7" w:rsidRPr="00CA79A7" w:rsidRDefault="00CA79A7" w:rsidP="00CA79A7">
      <w:pPr>
        <w:pStyle w:val="Nadpis2"/>
        <w:rPr>
          <w:rFonts w:asciiTheme="minorHAnsi" w:hAnsiTheme="minorHAnsi" w:cstheme="minorHAnsi"/>
          <w:sz w:val="22"/>
          <w:szCs w:val="22"/>
        </w:rPr>
      </w:pPr>
      <w:r w:rsidRPr="00CA79A7">
        <w:rPr>
          <w:rFonts w:asciiTheme="minorHAnsi" w:hAnsiTheme="minorHAnsi" w:cstheme="minorHAnsi"/>
          <w:sz w:val="22"/>
          <w:szCs w:val="22"/>
        </w:rPr>
        <w:t>Čl. IV</w:t>
      </w:r>
    </w:p>
    <w:p w:rsidR="00CA79A7" w:rsidRPr="00CA79A7" w:rsidRDefault="00CA79A7" w:rsidP="00CA79A7">
      <w:pPr>
        <w:jc w:val="center"/>
        <w:rPr>
          <w:rFonts w:asciiTheme="minorHAnsi" w:hAnsiTheme="minorHAnsi" w:cstheme="minorHAnsi"/>
          <w:b/>
          <w:bCs/>
          <w:sz w:val="22"/>
          <w:szCs w:val="22"/>
        </w:rPr>
      </w:pPr>
      <w:r w:rsidRPr="00CA79A7">
        <w:rPr>
          <w:rFonts w:asciiTheme="minorHAnsi" w:hAnsiTheme="minorHAnsi" w:cstheme="minorHAnsi"/>
          <w:b/>
          <w:bCs/>
          <w:sz w:val="22"/>
          <w:szCs w:val="22"/>
        </w:rPr>
        <w:t>Spracovanie osobných údajov</w:t>
      </w:r>
    </w:p>
    <w:p w:rsidR="00CA79A7" w:rsidRPr="00CA79A7" w:rsidRDefault="00CA79A7" w:rsidP="00CA79A7">
      <w:pPr>
        <w:jc w:val="center"/>
        <w:rPr>
          <w:rFonts w:asciiTheme="minorHAnsi" w:hAnsiTheme="minorHAnsi" w:cstheme="minorHAnsi"/>
          <w:b/>
          <w:bCs/>
          <w:sz w:val="22"/>
          <w:szCs w:val="22"/>
        </w:rPr>
      </w:pPr>
    </w:p>
    <w:p w:rsidR="00CA79A7" w:rsidRPr="00CA79A7" w:rsidRDefault="00CA79A7" w:rsidP="00CA79A7">
      <w:pPr>
        <w:pStyle w:val="Zkladntext"/>
        <w:numPr>
          <w:ilvl w:val="0"/>
          <w:numId w:val="5"/>
        </w:numPr>
        <w:rPr>
          <w:rFonts w:asciiTheme="minorHAnsi" w:hAnsiTheme="minorHAnsi" w:cstheme="minorHAnsi"/>
          <w:sz w:val="22"/>
          <w:szCs w:val="22"/>
        </w:rPr>
      </w:pPr>
      <w:r w:rsidRPr="00CA79A7">
        <w:rPr>
          <w:rFonts w:asciiTheme="minorHAnsi" w:hAnsiTheme="minorHAnsi" w:cstheme="minorHAnsi"/>
          <w:sz w:val="22"/>
          <w:szCs w:val="22"/>
        </w:rPr>
        <w:t>Mandatár bude v mene mandanta pri zabezpečovaní výkonu činností podľa čl. I tejto zmluvy spracúvať osobné údaje mandanta a jeho zamestnancov v rozsahu:</w:t>
      </w:r>
    </w:p>
    <w:p w:rsidR="00CA79A7" w:rsidRPr="00CA79A7" w:rsidRDefault="00CA79A7" w:rsidP="00CA79A7">
      <w:pPr>
        <w:pStyle w:val="Zkladntext"/>
        <w:numPr>
          <w:ilvl w:val="1"/>
          <w:numId w:val="5"/>
        </w:numPr>
        <w:rPr>
          <w:rFonts w:asciiTheme="minorHAnsi" w:hAnsiTheme="minorHAnsi" w:cstheme="minorHAnsi"/>
          <w:sz w:val="22"/>
          <w:szCs w:val="22"/>
        </w:rPr>
      </w:pPr>
      <w:r w:rsidRPr="00CA79A7">
        <w:rPr>
          <w:rFonts w:asciiTheme="minorHAnsi" w:hAnsiTheme="minorHAnsi" w:cstheme="minorHAnsi"/>
          <w:sz w:val="22"/>
          <w:szCs w:val="22"/>
        </w:rPr>
        <w:t>meno, priezvisko</w:t>
      </w:r>
    </w:p>
    <w:p w:rsidR="00CA79A7" w:rsidRPr="00CA79A7" w:rsidRDefault="00CA79A7" w:rsidP="00CA79A7">
      <w:pPr>
        <w:pStyle w:val="Zkladntext"/>
        <w:numPr>
          <w:ilvl w:val="1"/>
          <w:numId w:val="5"/>
        </w:numPr>
        <w:rPr>
          <w:rFonts w:asciiTheme="minorHAnsi" w:hAnsiTheme="minorHAnsi" w:cstheme="minorHAnsi"/>
          <w:sz w:val="22"/>
          <w:szCs w:val="22"/>
        </w:rPr>
      </w:pPr>
      <w:r w:rsidRPr="00CA79A7">
        <w:rPr>
          <w:rFonts w:asciiTheme="minorHAnsi" w:hAnsiTheme="minorHAnsi" w:cstheme="minorHAnsi"/>
          <w:sz w:val="22"/>
          <w:szCs w:val="22"/>
        </w:rPr>
        <w:t>bydlisko,</w:t>
      </w:r>
    </w:p>
    <w:p w:rsidR="00CA79A7" w:rsidRPr="00CA79A7" w:rsidRDefault="00CA79A7" w:rsidP="00CA79A7">
      <w:pPr>
        <w:pStyle w:val="Zkladntext"/>
        <w:numPr>
          <w:ilvl w:val="1"/>
          <w:numId w:val="5"/>
        </w:numPr>
        <w:rPr>
          <w:rFonts w:asciiTheme="minorHAnsi" w:hAnsiTheme="minorHAnsi" w:cstheme="minorHAnsi"/>
          <w:sz w:val="22"/>
          <w:szCs w:val="22"/>
        </w:rPr>
      </w:pPr>
      <w:r w:rsidRPr="00CA79A7">
        <w:rPr>
          <w:rFonts w:asciiTheme="minorHAnsi" w:hAnsiTheme="minorHAnsi" w:cstheme="minorHAnsi"/>
          <w:sz w:val="22"/>
          <w:szCs w:val="22"/>
        </w:rPr>
        <w:t>rodné číslo</w:t>
      </w:r>
    </w:p>
    <w:p w:rsidR="00CA79A7" w:rsidRPr="00CA79A7" w:rsidRDefault="00CA79A7" w:rsidP="00CA79A7">
      <w:pPr>
        <w:pStyle w:val="Zkladntext"/>
        <w:numPr>
          <w:ilvl w:val="1"/>
          <w:numId w:val="5"/>
        </w:numPr>
        <w:rPr>
          <w:rFonts w:asciiTheme="minorHAnsi" w:hAnsiTheme="minorHAnsi" w:cstheme="minorHAnsi"/>
          <w:sz w:val="22"/>
          <w:szCs w:val="22"/>
        </w:rPr>
      </w:pPr>
      <w:r w:rsidRPr="00CA79A7">
        <w:rPr>
          <w:rFonts w:asciiTheme="minorHAnsi" w:hAnsiTheme="minorHAnsi" w:cstheme="minorHAnsi"/>
          <w:sz w:val="22"/>
          <w:szCs w:val="22"/>
        </w:rPr>
        <w:t>zákonné poistenie</w:t>
      </w:r>
    </w:p>
    <w:p w:rsidR="00CA79A7" w:rsidRPr="00CA79A7" w:rsidRDefault="00CA79A7" w:rsidP="00CA79A7">
      <w:pPr>
        <w:pStyle w:val="Zkladntext"/>
        <w:numPr>
          <w:ilvl w:val="1"/>
          <w:numId w:val="5"/>
        </w:numPr>
        <w:rPr>
          <w:rFonts w:asciiTheme="minorHAnsi" w:hAnsiTheme="minorHAnsi" w:cstheme="minorHAnsi"/>
          <w:sz w:val="22"/>
          <w:szCs w:val="22"/>
        </w:rPr>
      </w:pPr>
      <w:r w:rsidRPr="00CA79A7">
        <w:rPr>
          <w:rFonts w:asciiTheme="minorHAnsi" w:hAnsiTheme="minorHAnsi" w:cstheme="minorHAnsi"/>
          <w:sz w:val="22"/>
          <w:szCs w:val="22"/>
        </w:rPr>
        <w:t xml:space="preserve">vzdelanie </w:t>
      </w:r>
    </w:p>
    <w:p w:rsidR="00CA79A7" w:rsidRPr="00CA79A7" w:rsidRDefault="00CA79A7" w:rsidP="00CA79A7">
      <w:pPr>
        <w:pStyle w:val="Zkladntext"/>
        <w:ind w:left="1080"/>
        <w:rPr>
          <w:rFonts w:asciiTheme="minorHAnsi" w:hAnsiTheme="minorHAnsi" w:cstheme="minorHAnsi"/>
          <w:sz w:val="22"/>
          <w:szCs w:val="22"/>
        </w:rPr>
      </w:pPr>
    </w:p>
    <w:p w:rsidR="00CA79A7" w:rsidRPr="00CA79A7" w:rsidRDefault="00CA79A7" w:rsidP="00CA79A7">
      <w:pPr>
        <w:numPr>
          <w:ilvl w:val="0"/>
          <w:numId w:val="5"/>
        </w:numPr>
        <w:jc w:val="both"/>
        <w:rPr>
          <w:rFonts w:asciiTheme="minorHAnsi" w:hAnsiTheme="minorHAnsi" w:cstheme="minorHAnsi"/>
          <w:sz w:val="22"/>
          <w:szCs w:val="22"/>
        </w:rPr>
      </w:pPr>
      <w:r w:rsidRPr="00CA79A7">
        <w:rPr>
          <w:rFonts w:asciiTheme="minorHAnsi" w:hAnsiTheme="minorHAnsi" w:cstheme="minorHAnsi"/>
          <w:sz w:val="22"/>
          <w:szCs w:val="22"/>
        </w:rPr>
        <w:t>Spracúvanie osobných údajov zahŕňa ich získavanie, zhromažďovanie, zaznamenávanie, usporadúvanie, vyhľadávanie a uchovávanie na základe osobitných právnych predpisov, ktorými sú:</w:t>
      </w:r>
    </w:p>
    <w:p w:rsidR="00CA79A7" w:rsidRPr="00CA79A7" w:rsidRDefault="00CA79A7" w:rsidP="00CA79A7">
      <w:pPr>
        <w:numPr>
          <w:ilvl w:val="3"/>
          <w:numId w:val="5"/>
        </w:numPr>
        <w:jc w:val="both"/>
        <w:rPr>
          <w:rFonts w:asciiTheme="minorHAnsi" w:hAnsiTheme="minorHAnsi" w:cstheme="minorHAnsi"/>
          <w:sz w:val="22"/>
          <w:szCs w:val="22"/>
        </w:rPr>
      </w:pPr>
      <w:r w:rsidRPr="00CA79A7">
        <w:rPr>
          <w:rFonts w:asciiTheme="minorHAnsi" w:hAnsiTheme="minorHAnsi" w:cstheme="minorHAnsi"/>
          <w:sz w:val="22"/>
          <w:szCs w:val="22"/>
        </w:rPr>
        <w:t>zákon č. 311/2001 Z. z.  - Zákonník práce v znení neskorších predpisov</w:t>
      </w:r>
    </w:p>
    <w:p w:rsidR="00CA79A7" w:rsidRPr="00CA79A7" w:rsidRDefault="00CA79A7" w:rsidP="00CA79A7">
      <w:pPr>
        <w:numPr>
          <w:ilvl w:val="3"/>
          <w:numId w:val="5"/>
        </w:numPr>
        <w:jc w:val="both"/>
        <w:rPr>
          <w:rFonts w:asciiTheme="minorHAnsi" w:hAnsiTheme="minorHAnsi" w:cstheme="minorHAnsi"/>
          <w:sz w:val="22"/>
          <w:szCs w:val="22"/>
        </w:rPr>
      </w:pPr>
      <w:r w:rsidRPr="00CA79A7">
        <w:rPr>
          <w:rFonts w:asciiTheme="minorHAnsi" w:hAnsiTheme="minorHAnsi" w:cstheme="minorHAnsi"/>
          <w:sz w:val="22"/>
          <w:szCs w:val="22"/>
        </w:rPr>
        <w:t>zákon č. 5/2004 Z. z. o zamestnanosti v znení neskorších predpisov</w:t>
      </w:r>
    </w:p>
    <w:p w:rsidR="00CA79A7" w:rsidRPr="00CA79A7" w:rsidRDefault="00CA79A7" w:rsidP="00CA79A7">
      <w:pPr>
        <w:numPr>
          <w:ilvl w:val="3"/>
          <w:numId w:val="5"/>
        </w:numPr>
        <w:jc w:val="both"/>
        <w:rPr>
          <w:rFonts w:asciiTheme="minorHAnsi" w:hAnsiTheme="minorHAnsi" w:cstheme="minorHAnsi"/>
          <w:sz w:val="22"/>
          <w:szCs w:val="22"/>
        </w:rPr>
      </w:pPr>
      <w:r w:rsidRPr="00CA79A7">
        <w:rPr>
          <w:rFonts w:asciiTheme="minorHAnsi" w:hAnsiTheme="minorHAnsi" w:cstheme="minorHAnsi"/>
          <w:sz w:val="22"/>
          <w:szCs w:val="22"/>
        </w:rPr>
        <w:t>zákon č. 461/2003 Z. z. o Sociálnej poisťovni v znení neskorších predpisov</w:t>
      </w:r>
    </w:p>
    <w:p w:rsidR="00CA79A7" w:rsidRPr="00CA79A7" w:rsidRDefault="00CA79A7" w:rsidP="00CA79A7">
      <w:pPr>
        <w:numPr>
          <w:ilvl w:val="3"/>
          <w:numId w:val="5"/>
        </w:numPr>
        <w:jc w:val="both"/>
        <w:rPr>
          <w:rFonts w:asciiTheme="minorHAnsi" w:hAnsiTheme="minorHAnsi" w:cstheme="minorHAnsi"/>
          <w:sz w:val="22"/>
          <w:szCs w:val="22"/>
        </w:rPr>
      </w:pPr>
      <w:r w:rsidRPr="00CA79A7">
        <w:rPr>
          <w:rFonts w:asciiTheme="minorHAnsi" w:hAnsiTheme="minorHAnsi" w:cstheme="minorHAnsi"/>
          <w:sz w:val="22"/>
          <w:szCs w:val="22"/>
        </w:rPr>
        <w:t>zákon č. 580/2004 Z. z. o zdravotnom poistení v znení neskorších predpisov</w:t>
      </w:r>
    </w:p>
    <w:p w:rsidR="00CA79A7" w:rsidRPr="00CA79A7" w:rsidRDefault="00CA79A7" w:rsidP="00CA79A7">
      <w:pPr>
        <w:numPr>
          <w:ilvl w:val="3"/>
          <w:numId w:val="5"/>
        </w:numPr>
        <w:jc w:val="both"/>
        <w:rPr>
          <w:rFonts w:asciiTheme="minorHAnsi" w:hAnsiTheme="minorHAnsi" w:cstheme="minorHAnsi"/>
          <w:sz w:val="22"/>
          <w:szCs w:val="22"/>
        </w:rPr>
      </w:pPr>
      <w:r w:rsidRPr="00CA79A7">
        <w:rPr>
          <w:rFonts w:asciiTheme="minorHAnsi" w:hAnsiTheme="minorHAnsi" w:cstheme="minorHAnsi"/>
          <w:sz w:val="22"/>
          <w:szCs w:val="22"/>
        </w:rPr>
        <w:t>zákon č. 563/1991 o účtovníctve v znení neskorších predpisov</w:t>
      </w:r>
    </w:p>
    <w:p w:rsidR="00CA79A7" w:rsidRPr="00CA79A7" w:rsidRDefault="00CA79A7" w:rsidP="00CA79A7">
      <w:pPr>
        <w:numPr>
          <w:ilvl w:val="3"/>
          <w:numId w:val="5"/>
        </w:numPr>
        <w:jc w:val="both"/>
        <w:rPr>
          <w:rFonts w:asciiTheme="minorHAnsi" w:hAnsiTheme="minorHAnsi" w:cstheme="minorHAnsi"/>
          <w:sz w:val="22"/>
          <w:szCs w:val="22"/>
        </w:rPr>
      </w:pPr>
      <w:r w:rsidRPr="00CA79A7">
        <w:rPr>
          <w:rFonts w:asciiTheme="minorHAnsi" w:hAnsiTheme="minorHAnsi" w:cstheme="minorHAnsi"/>
          <w:sz w:val="22"/>
          <w:szCs w:val="22"/>
        </w:rPr>
        <w:t>zákon č. 595/2003 o dani z príjmov v znení neskorších predpisov</w:t>
      </w:r>
    </w:p>
    <w:p w:rsidR="00CA79A7" w:rsidRPr="00CA79A7" w:rsidRDefault="00CA79A7" w:rsidP="00CA79A7">
      <w:pPr>
        <w:ind w:left="2520"/>
        <w:jc w:val="both"/>
        <w:rPr>
          <w:rFonts w:asciiTheme="minorHAnsi" w:hAnsiTheme="minorHAnsi" w:cstheme="minorHAnsi"/>
          <w:sz w:val="22"/>
          <w:szCs w:val="22"/>
        </w:rPr>
      </w:pPr>
    </w:p>
    <w:p w:rsidR="00CA79A7" w:rsidRPr="00CA79A7" w:rsidRDefault="00CA79A7" w:rsidP="00CA79A7">
      <w:pPr>
        <w:pStyle w:val="Zkladntext"/>
        <w:numPr>
          <w:ilvl w:val="0"/>
          <w:numId w:val="5"/>
        </w:numPr>
        <w:rPr>
          <w:rFonts w:asciiTheme="minorHAnsi" w:hAnsiTheme="minorHAnsi" w:cstheme="minorHAnsi"/>
          <w:sz w:val="22"/>
          <w:szCs w:val="22"/>
        </w:rPr>
      </w:pPr>
      <w:r w:rsidRPr="00CA79A7">
        <w:rPr>
          <w:rFonts w:asciiTheme="minorHAnsi" w:hAnsiTheme="minorHAnsi" w:cstheme="minorHAnsi"/>
          <w:sz w:val="22"/>
          <w:szCs w:val="22"/>
        </w:rPr>
        <w:t>Osobné údaje spracúvané mandatárom môžu byť na  základe osobitných predpisov uvedených v ods. 2 poskytnuté:</w:t>
      </w:r>
    </w:p>
    <w:p w:rsidR="00CA79A7" w:rsidRPr="00CA79A7" w:rsidRDefault="00CA79A7" w:rsidP="00CA79A7">
      <w:pPr>
        <w:pStyle w:val="Zkladntext"/>
        <w:numPr>
          <w:ilvl w:val="1"/>
          <w:numId w:val="5"/>
        </w:numPr>
        <w:rPr>
          <w:rFonts w:asciiTheme="minorHAnsi" w:hAnsiTheme="minorHAnsi" w:cstheme="minorHAnsi"/>
          <w:sz w:val="22"/>
          <w:szCs w:val="22"/>
        </w:rPr>
      </w:pPr>
      <w:r w:rsidRPr="00CA79A7">
        <w:rPr>
          <w:rFonts w:asciiTheme="minorHAnsi" w:hAnsiTheme="minorHAnsi" w:cstheme="minorHAnsi"/>
          <w:sz w:val="22"/>
          <w:szCs w:val="22"/>
        </w:rPr>
        <w:t xml:space="preserve">príslušnému daňovému úradu </w:t>
      </w:r>
    </w:p>
    <w:p w:rsidR="00CA79A7" w:rsidRPr="00CA79A7" w:rsidRDefault="00CA79A7" w:rsidP="00CA79A7">
      <w:pPr>
        <w:pStyle w:val="Zkladntext"/>
        <w:numPr>
          <w:ilvl w:val="1"/>
          <w:numId w:val="5"/>
        </w:numPr>
        <w:rPr>
          <w:rFonts w:asciiTheme="minorHAnsi" w:hAnsiTheme="minorHAnsi" w:cstheme="minorHAnsi"/>
          <w:sz w:val="22"/>
          <w:szCs w:val="22"/>
        </w:rPr>
      </w:pPr>
      <w:r w:rsidRPr="00CA79A7">
        <w:rPr>
          <w:rFonts w:asciiTheme="minorHAnsi" w:hAnsiTheme="minorHAnsi" w:cstheme="minorHAnsi"/>
          <w:sz w:val="22"/>
          <w:szCs w:val="22"/>
        </w:rPr>
        <w:t>Sociálnej poisťovni</w:t>
      </w:r>
    </w:p>
    <w:p w:rsidR="00CA79A7" w:rsidRPr="00CA79A7" w:rsidRDefault="00CA79A7" w:rsidP="00CA79A7">
      <w:pPr>
        <w:pStyle w:val="Zkladntext"/>
        <w:numPr>
          <w:ilvl w:val="1"/>
          <w:numId w:val="5"/>
        </w:numPr>
        <w:rPr>
          <w:rFonts w:asciiTheme="minorHAnsi" w:hAnsiTheme="minorHAnsi" w:cstheme="minorHAnsi"/>
          <w:sz w:val="22"/>
          <w:szCs w:val="22"/>
        </w:rPr>
      </w:pPr>
      <w:r w:rsidRPr="00CA79A7">
        <w:rPr>
          <w:rFonts w:asciiTheme="minorHAnsi" w:hAnsiTheme="minorHAnsi" w:cstheme="minorHAnsi"/>
          <w:sz w:val="22"/>
          <w:szCs w:val="22"/>
        </w:rPr>
        <w:t>príslušnej zdravotnej poisťovni</w:t>
      </w:r>
    </w:p>
    <w:p w:rsidR="00CA79A7" w:rsidRPr="00CA79A7" w:rsidRDefault="00CA79A7" w:rsidP="00CA79A7">
      <w:pPr>
        <w:pStyle w:val="Zkladntext"/>
        <w:numPr>
          <w:ilvl w:val="1"/>
          <w:numId w:val="5"/>
        </w:numPr>
        <w:rPr>
          <w:rFonts w:asciiTheme="minorHAnsi" w:hAnsiTheme="minorHAnsi" w:cstheme="minorHAnsi"/>
          <w:sz w:val="22"/>
          <w:szCs w:val="22"/>
        </w:rPr>
      </w:pPr>
      <w:r w:rsidRPr="00CA79A7">
        <w:rPr>
          <w:rFonts w:asciiTheme="minorHAnsi" w:hAnsiTheme="minorHAnsi" w:cstheme="minorHAnsi"/>
          <w:sz w:val="22"/>
          <w:szCs w:val="22"/>
        </w:rPr>
        <w:t>DDS</w:t>
      </w:r>
    </w:p>
    <w:p w:rsidR="00CA79A7" w:rsidRPr="00CA79A7" w:rsidRDefault="00CA79A7" w:rsidP="00CA79A7">
      <w:pPr>
        <w:pStyle w:val="Zkladntext"/>
        <w:ind w:left="360"/>
        <w:rPr>
          <w:rFonts w:asciiTheme="minorHAnsi" w:hAnsiTheme="minorHAnsi" w:cstheme="minorHAnsi"/>
          <w:sz w:val="22"/>
          <w:szCs w:val="22"/>
        </w:rPr>
      </w:pPr>
    </w:p>
    <w:p w:rsidR="00CA79A7" w:rsidRPr="00CA79A7" w:rsidRDefault="00CA79A7" w:rsidP="00CA79A7">
      <w:pPr>
        <w:pStyle w:val="Zkladntext"/>
        <w:numPr>
          <w:ilvl w:val="0"/>
          <w:numId w:val="5"/>
        </w:numPr>
        <w:rPr>
          <w:rFonts w:asciiTheme="minorHAnsi" w:hAnsiTheme="minorHAnsi" w:cstheme="minorHAnsi"/>
          <w:sz w:val="22"/>
          <w:szCs w:val="22"/>
        </w:rPr>
      </w:pPr>
      <w:r w:rsidRPr="00CA79A7">
        <w:rPr>
          <w:rFonts w:asciiTheme="minorHAnsi" w:hAnsiTheme="minorHAnsi" w:cstheme="minorHAnsi"/>
          <w:sz w:val="22"/>
          <w:szCs w:val="22"/>
        </w:rPr>
        <w:t>Mandatár sa zaväzuje, že zabezpečí osobné údaje proti ich odcudzeniu, strate, poškodeniu, neoprávnenému prístupu, zmene a rozširovaniu (s výnimkou poskytnutia údajov v zmysle ods. 3).</w:t>
      </w:r>
    </w:p>
    <w:p w:rsidR="00CA79A7" w:rsidRPr="00CA79A7" w:rsidRDefault="00CA79A7" w:rsidP="00CA79A7">
      <w:pPr>
        <w:pStyle w:val="Zkladntext"/>
        <w:ind w:left="360"/>
        <w:rPr>
          <w:rFonts w:asciiTheme="minorHAnsi" w:hAnsiTheme="minorHAnsi" w:cstheme="minorHAnsi"/>
          <w:sz w:val="22"/>
          <w:szCs w:val="22"/>
        </w:rPr>
      </w:pPr>
    </w:p>
    <w:p w:rsidR="00CA79A7" w:rsidRPr="00CA79A7" w:rsidRDefault="00CA79A7" w:rsidP="00CA79A7">
      <w:pPr>
        <w:pStyle w:val="Zkladntext"/>
        <w:numPr>
          <w:ilvl w:val="0"/>
          <w:numId w:val="5"/>
        </w:numPr>
        <w:rPr>
          <w:rFonts w:asciiTheme="minorHAnsi" w:hAnsiTheme="minorHAnsi" w:cstheme="minorHAnsi"/>
          <w:sz w:val="22"/>
          <w:szCs w:val="22"/>
        </w:rPr>
      </w:pPr>
      <w:r w:rsidRPr="00CA79A7">
        <w:rPr>
          <w:rFonts w:asciiTheme="minorHAnsi" w:hAnsiTheme="minorHAnsi" w:cstheme="minorHAnsi"/>
          <w:sz w:val="22"/>
          <w:szCs w:val="22"/>
        </w:rPr>
        <w:t>Mandatár sa zaväzuje spracúvať osobné údaje len v rozsahu a za podmienok stanovených touto zmluvou.</w:t>
      </w:r>
    </w:p>
    <w:p w:rsidR="00CA79A7" w:rsidRDefault="00CA79A7" w:rsidP="00CA79A7">
      <w:pPr>
        <w:pStyle w:val="Zkladntext"/>
        <w:ind w:left="360"/>
        <w:rPr>
          <w:rFonts w:asciiTheme="minorHAnsi" w:hAnsiTheme="minorHAnsi" w:cstheme="minorHAnsi"/>
          <w:sz w:val="22"/>
          <w:szCs w:val="22"/>
        </w:rPr>
      </w:pPr>
    </w:p>
    <w:p w:rsidR="00CA79A7" w:rsidRPr="00CA79A7" w:rsidRDefault="00CA79A7" w:rsidP="00CA79A7">
      <w:pPr>
        <w:pStyle w:val="Zkladntext"/>
        <w:ind w:left="360"/>
        <w:rPr>
          <w:rFonts w:asciiTheme="minorHAnsi" w:hAnsiTheme="minorHAnsi" w:cstheme="minorHAnsi"/>
          <w:sz w:val="22"/>
          <w:szCs w:val="22"/>
        </w:rPr>
      </w:pPr>
    </w:p>
    <w:p w:rsidR="00CA79A7" w:rsidRPr="00CA79A7" w:rsidRDefault="00CA79A7" w:rsidP="00CA79A7">
      <w:pPr>
        <w:pStyle w:val="Zkladntext"/>
        <w:rPr>
          <w:rFonts w:asciiTheme="minorHAnsi" w:hAnsiTheme="minorHAnsi" w:cstheme="minorHAnsi"/>
          <w:sz w:val="22"/>
          <w:szCs w:val="22"/>
        </w:rPr>
      </w:pPr>
    </w:p>
    <w:p w:rsidR="00CA79A7" w:rsidRPr="00CA79A7" w:rsidRDefault="00CA79A7" w:rsidP="00CA79A7">
      <w:pPr>
        <w:pStyle w:val="Zkladntext"/>
        <w:jc w:val="center"/>
        <w:rPr>
          <w:rFonts w:asciiTheme="minorHAnsi" w:hAnsiTheme="minorHAnsi" w:cstheme="minorHAnsi"/>
          <w:b/>
          <w:bCs/>
          <w:sz w:val="22"/>
          <w:szCs w:val="22"/>
        </w:rPr>
      </w:pPr>
      <w:r w:rsidRPr="00CA79A7">
        <w:rPr>
          <w:rFonts w:asciiTheme="minorHAnsi" w:hAnsiTheme="minorHAnsi" w:cstheme="minorHAnsi"/>
          <w:b/>
          <w:bCs/>
          <w:sz w:val="22"/>
          <w:szCs w:val="22"/>
        </w:rPr>
        <w:lastRenderedPageBreak/>
        <w:t>Čl. V</w:t>
      </w:r>
    </w:p>
    <w:p w:rsidR="00CA79A7" w:rsidRPr="00CA79A7" w:rsidRDefault="00CA79A7" w:rsidP="00CA79A7">
      <w:pPr>
        <w:pStyle w:val="Zkladntext"/>
        <w:jc w:val="center"/>
        <w:rPr>
          <w:rFonts w:asciiTheme="minorHAnsi" w:hAnsiTheme="minorHAnsi" w:cstheme="minorHAnsi"/>
          <w:b/>
          <w:bCs/>
          <w:sz w:val="22"/>
          <w:szCs w:val="22"/>
        </w:rPr>
      </w:pPr>
      <w:r w:rsidRPr="00CA79A7">
        <w:rPr>
          <w:rFonts w:asciiTheme="minorHAnsi" w:hAnsiTheme="minorHAnsi" w:cstheme="minorHAnsi"/>
          <w:b/>
          <w:bCs/>
          <w:sz w:val="22"/>
          <w:szCs w:val="22"/>
        </w:rPr>
        <w:t>Zánik zmluvy</w:t>
      </w:r>
    </w:p>
    <w:p w:rsidR="00CA79A7" w:rsidRPr="00CA79A7" w:rsidRDefault="00CA79A7" w:rsidP="00CA79A7">
      <w:pPr>
        <w:pStyle w:val="Zkladntext"/>
        <w:jc w:val="center"/>
        <w:rPr>
          <w:rFonts w:asciiTheme="minorHAnsi" w:hAnsiTheme="minorHAnsi" w:cstheme="minorHAnsi"/>
          <w:b/>
          <w:bCs/>
          <w:sz w:val="22"/>
          <w:szCs w:val="22"/>
        </w:rPr>
      </w:pPr>
    </w:p>
    <w:p w:rsidR="00CA79A7" w:rsidRPr="00CA79A7" w:rsidRDefault="00CA79A7" w:rsidP="00CA79A7">
      <w:pPr>
        <w:pStyle w:val="Zkladntext"/>
        <w:numPr>
          <w:ilvl w:val="0"/>
          <w:numId w:val="6"/>
        </w:numPr>
        <w:rPr>
          <w:rFonts w:asciiTheme="minorHAnsi" w:hAnsiTheme="minorHAnsi" w:cstheme="minorHAnsi"/>
          <w:sz w:val="22"/>
          <w:szCs w:val="22"/>
        </w:rPr>
      </w:pPr>
      <w:r w:rsidRPr="00CA79A7">
        <w:rPr>
          <w:rFonts w:asciiTheme="minorHAnsi" w:hAnsiTheme="minorHAnsi" w:cstheme="minorHAnsi"/>
          <w:sz w:val="22"/>
          <w:szCs w:val="22"/>
        </w:rPr>
        <w:t>Zmluvný vzťah medzi mandantom a mandatárom možno ukončiť:</w:t>
      </w:r>
    </w:p>
    <w:p w:rsidR="00CA79A7" w:rsidRPr="00CA79A7" w:rsidRDefault="00CA79A7" w:rsidP="00CA79A7">
      <w:pPr>
        <w:pStyle w:val="Zkladntext"/>
        <w:numPr>
          <w:ilvl w:val="1"/>
          <w:numId w:val="2"/>
        </w:numPr>
        <w:rPr>
          <w:rFonts w:asciiTheme="minorHAnsi" w:hAnsiTheme="minorHAnsi" w:cstheme="minorHAnsi"/>
          <w:sz w:val="22"/>
          <w:szCs w:val="22"/>
        </w:rPr>
      </w:pPr>
      <w:r w:rsidRPr="00CA79A7">
        <w:rPr>
          <w:rFonts w:asciiTheme="minorHAnsi" w:hAnsiTheme="minorHAnsi" w:cstheme="minorHAnsi"/>
          <w:sz w:val="22"/>
          <w:szCs w:val="22"/>
        </w:rPr>
        <w:t>dohodou zmluvných strán</w:t>
      </w:r>
    </w:p>
    <w:p w:rsidR="00CA79A7" w:rsidRPr="00CA79A7" w:rsidRDefault="00CA79A7" w:rsidP="00CA79A7">
      <w:pPr>
        <w:pStyle w:val="Zkladntext"/>
        <w:numPr>
          <w:ilvl w:val="1"/>
          <w:numId w:val="2"/>
        </w:numPr>
        <w:rPr>
          <w:rFonts w:asciiTheme="minorHAnsi" w:hAnsiTheme="minorHAnsi" w:cstheme="minorHAnsi"/>
          <w:sz w:val="22"/>
          <w:szCs w:val="22"/>
        </w:rPr>
      </w:pPr>
      <w:r w:rsidRPr="00CA79A7">
        <w:rPr>
          <w:rFonts w:asciiTheme="minorHAnsi" w:hAnsiTheme="minorHAnsi" w:cstheme="minorHAnsi"/>
          <w:sz w:val="22"/>
          <w:szCs w:val="22"/>
        </w:rPr>
        <w:t>výpoveďou zo strany mandanta</w:t>
      </w:r>
    </w:p>
    <w:p w:rsidR="00CA79A7" w:rsidRPr="00CA79A7" w:rsidRDefault="00CA79A7" w:rsidP="00CA79A7">
      <w:pPr>
        <w:pStyle w:val="Zkladntext"/>
        <w:numPr>
          <w:ilvl w:val="1"/>
          <w:numId w:val="2"/>
        </w:numPr>
        <w:rPr>
          <w:rFonts w:asciiTheme="minorHAnsi" w:hAnsiTheme="minorHAnsi" w:cstheme="minorHAnsi"/>
          <w:sz w:val="22"/>
          <w:szCs w:val="22"/>
        </w:rPr>
      </w:pPr>
      <w:r w:rsidRPr="00CA79A7">
        <w:rPr>
          <w:rFonts w:asciiTheme="minorHAnsi" w:hAnsiTheme="minorHAnsi" w:cstheme="minorHAnsi"/>
          <w:sz w:val="22"/>
          <w:szCs w:val="22"/>
        </w:rPr>
        <w:t>výpoveďou zo strany mandatára</w:t>
      </w:r>
    </w:p>
    <w:p w:rsidR="00CA79A7" w:rsidRPr="00CA79A7" w:rsidRDefault="00CA79A7" w:rsidP="00CA79A7">
      <w:pPr>
        <w:pStyle w:val="Zkladntext"/>
        <w:numPr>
          <w:ilvl w:val="1"/>
          <w:numId w:val="2"/>
        </w:numPr>
        <w:rPr>
          <w:rFonts w:asciiTheme="minorHAnsi" w:hAnsiTheme="minorHAnsi" w:cstheme="minorHAnsi"/>
          <w:sz w:val="22"/>
          <w:szCs w:val="22"/>
        </w:rPr>
      </w:pPr>
      <w:r w:rsidRPr="00CA79A7">
        <w:rPr>
          <w:rFonts w:asciiTheme="minorHAnsi" w:hAnsiTheme="minorHAnsi" w:cstheme="minorHAnsi"/>
          <w:sz w:val="22"/>
          <w:szCs w:val="22"/>
        </w:rPr>
        <w:t>z iných zákonom stanovených dôvodov.</w:t>
      </w:r>
    </w:p>
    <w:p w:rsidR="00CA79A7" w:rsidRPr="00CA79A7" w:rsidRDefault="00CA79A7" w:rsidP="00CA79A7">
      <w:pPr>
        <w:pStyle w:val="Zkladntext"/>
        <w:ind w:left="360"/>
        <w:rPr>
          <w:rFonts w:asciiTheme="minorHAnsi" w:hAnsiTheme="minorHAnsi" w:cstheme="minorHAnsi"/>
          <w:sz w:val="22"/>
          <w:szCs w:val="22"/>
        </w:rPr>
      </w:pPr>
    </w:p>
    <w:p w:rsidR="00CA79A7" w:rsidRPr="00CA79A7" w:rsidRDefault="00CA79A7" w:rsidP="00CA79A7">
      <w:pPr>
        <w:pStyle w:val="Hlavika"/>
        <w:numPr>
          <w:ilvl w:val="0"/>
          <w:numId w:val="2"/>
        </w:numPr>
        <w:tabs>
          <w:tab w:val="clear" w:pos="4536"/>
          <w:tab w:val="clear" w:pos="9072"/>
        </w:tabs>
        <w:jc w:val="both"/>
        <w:rPr>
          <w:rFonts w:asciiTheme="minorHAnsi" w:hAnsiTheme="minorHAnsi" w:cstheme="minorHAnsi"/>
          <w:sz w:val="22"/>
          <w:szCs w:val="22"/>
        </w:rPr>
      </w:pPr>
      <w:r w:rsidRPr="00CA79A7">
        <w:rPr>
          <w:rFonts w:asciiTheme="minorHAnsi" w:hAnsiTheme="minorHAnsi" w:cstheme="minorHAnsi"/>
          <w:sz w:val="22"/>
          <w:szCs w:val="22"/>
        </w:rPr>
        <w:t>Mandant môže zmluvu kedykoľvek vypovedať. Výpoveď je účinná k poslednému dňu mesiaca, v ktorom mu bola výpoveď doručená.</w:t>
      </w:r>
    </w:p>
    <w:p w:rsidR="00CA79A7" w:rsidRPr="00CA79A7" w:rsidRDefault="00CA79A7" w:rsidP="00CA79A7">
      <w:pPr>
        <w:pStyle w:val="Hlavika"/>
        <w:tabs>
          <w:tab w:val="clear" w:pos="4536"/>
          <w:tab w:val="clear" w:pos="9072"/>
        </w:tabs>
        <w:ind w:left="360"/>
        <w:jc w:val="both"/>
        <w:rPr>
          <w:rFonts w:asciiTheme="minorHAnsi" w:hAnsiTheme="minorHAnsi" w:cstheme="minorHAnsi"/>
          <w:sz w:val="22"/>
          <w:szCs w:val="22"/>
        </w:rPr>
      </w:pPr>
    </w:p>
    <w:p w:rsidR="00CA79A7" w:rsidRPr="00CA79A7" w:rsidRDefault="00CA79A7" w:rsidP="00CA79A7">
      <w:pPr>
        <w:pStyle w:val="Hlavika"/>
        <w:numPr>
          <w:ilvl w:val="0"/>
          <w:numId w:val="2"/>
        </w:numPr>
        <w:tabs>
          <w:tab w:val="clear" w:pos="4536"/>
          <w:tab w:val="clear" w:pos="9072"/>
        </w:tabs>
        <w:jc w:val="both"/>
        <w:rPr>
          <w:rFonts w:asciiTheme="minorHAnsi" w:hAnsiTheme="minorHAnsi" w:cstheme="minorHAnsi"/>
          <w:sz w:val="22"/>
          <w:szCs w:val="22"/>
        </w:rPr>
      </w:pPr>
      <w:r w:rsidRPr="00CA79A7">
        <w:rPr>
          <w:rFonts w:asciiTheme="minorHAnsi" w:hAnsiTheme="minorHAnsi" w:cstheme="minorHAnsi"/>
          <w:sz w:val="22"/>
          <w:szCs w:val="22"/>
        </w:rPr>
        <w:t>Od účinnosti výpovede mandanta je mandatár povinný nepokračovať v činnosti, na ktorú sa výpoveď vzťahuje. Je však povinný mandanta upozorniť na opatrenia potrebné na to, aby sa zabránilo vzniku škody bezprostredne hroziacej mandantovi nedokončením činnosti súvisiacej so zriaďovaním záležitostí.. Za činnosť riadne uskutočnenú do účinnosti výpovede má mandatár nárok na primeranú časť odplaty.</w:t>
      </w:r>
    </w:p>
    <w:p w:rsidR="00CA79A7" w:rsidRPr="00CA79A7" w:rsidRDefault="00CA79A7" w:rsidP="00CA79A7">
      <w:pPr>
        <w:pStyle w:val="Hlavika"/>
        <w:tabs>
          <w:tab w:val="clear" w:pos="4536"/>
          <w:tab w:val="clear" w:pos="9072"/>
        </w:tabs>
        <w:jc w:val="both"/>
        <w:rPr>
          <w:rFonts w:asciiTheme="minorHAnsi" w:hAnsiTheme="minorHAnsi" w:cstheme="minorHAnsi"/>
          <w:sz w:val="22"/>
          <w:szCs w:val="22"/>
        </w:rPr>
      </w:pPr>
    </w:p>
    <w:p w:rsidR="00CA79A7" w:rsidRPr="00CA79A7" w:rsidRDefault="00CA79A7" w:rsidP="00CA79A7">
      <w:pPr>
        <w:pStyle w:val="Hlavika"/>
        <w:numPr>
          <w:ilvl w:val="0"/>
          <w:numId w:val="2"/>
        </w:numPr>
        <w:tabs>
          <w:tab w:val="clear" w:pos="4536"/>
          <w:tab w:val="clear" w:pos="9072"/>
        </w:tabs>
        <w:jc w:val="both"/>
        <w:rPr>
          <w:rFonts w:asciiTheme="minorHAnsi" w:hAnsiTheme="minorHAnsi" w:cstheme="minorHAnsi"/>
          <w:sz w:val="22"/>
          <w:szCs w:val="22"/>
        </w:rPr>
      </w:pPr>
      <w:r w:rsidRPr="00CA79A7">
        <w:rPr>
          <w:rFonts w:asciiTheme="minorHAnsi" w:hAnsiTheme="minorHAnsi" w:cstheme="minorHAnsi"/>
          <w:sz w:val="22"/>
          <w:szCs w:val="22"/>
        </w:rPr>
        <w:t xml:space="preserve"> Mandatár môže zmluvu vypovedať s účinnosťou ku koncu kalendárneho mesiaca nasledujúceho po mesiaci, v ktorom bola výpoveď doručená mandantovi.</w:t>
      </w:r>
    </w:p>
    <w:p w:rsidR="00CA79A7" w:rsidRPr="00CA79A7" w:rsidRDefault="00CA79A7" w:rsidP="00CA79A7">
      <w:pPr>
        <w:pStyle w:val="Hlavika"/>
        <w:tabs>
          <w:tab w:val="clear" w:pos="4536"/>
          <w:tab w:val="clear" w:pos="9072"/>
        </w:tabs>
        <w:jc w:val="both"/>
        <w:rPr>
          <w:rFonts w:asciiTheme="minorHAnsi" w:hAnsiTheme="minorHAnsi" w:cstheme="minorHAnsi"/>
          <w:sz w:val="22"/>
          <w:szCs w:val="22"/>
        </w:rPr>
      </w:pPr>
    </w:p>
    <w:p w:rsidR="00CA79A7" w:rsidRPr="00CA79A7" w:rsidRDefault="00CA79A7" w:rsidP="00CA79A7">
      <w:pPr>
        <w:pStyle w:val="Hlavika"/>
        <w:numPr>
          <w:ilvl w:val="0"/>
          <w:numId w:val="2"/>
        </w:numPr>
        <w:tabs>
          <w:tab w:val="clear" w:pos="4536"/>
          <w:tab w:val="clear" w:pos="9072"/>
        </w:tabs>
        <w:jc w:val="both"/>
        <w:rPr>
          <w:rFonts w:asciiTheme="minorHAnsi" w:hAnsiTheme="minorHAnsi" w:cstheme="minorHAnsi"/>
          <w:sz w:val="22"/>
          <w:szCs w:val="22"/>
        </w:rPr>
      </w:pPr>
      <w:r w:rsidRPr="00CA79A7">
        <w:rPr>
          <w:rFonts w:asciiTheme="minorHAnsi" w:hAnsiTheme="minorHAnsi" w:cstheme="minorHAnsi"/>
          <w:sz w:val="22"/>
          <w:szCs w:val="22"/>
        </w:rPr>
        <w:t xml:space="preserve">Ku dňu účinnosti výpovede mandatára zaniká záväzok mandatára uskutočňovať činnosť, na ktorú sa zaviazal. Ak by týmto prerušením činnosti vznikla mandantovi škoda, ja mandatár povinný ho upozorniť, aké opatrenia treba urobiť na jej odvrátenie. Ak mandant tieto opatrenia nemôže urobiť ani pomocou iných osôb a požiada mandatára, aby ich urobil sám, je mandatár na to povinný </w:t>
      </w:r>
      <w:r w:rsidRPr="00CA79A7">
        <w:rPr>
          <w:rFonts w:asciiTheme="minorHAnsi" w:hAnsiTheme="minorHAnsi" w:cstheme="minorHAnsi"/>
          <w:iCs/>
          <w:sz w:val="22"/>
          <w:szCs w:val="22"/>
        </w:rPr>
        <w:t>(za vopred dohodnutú odmenu.)</w:t>
      </w:r>
    </w:p>
    <w:p w:rsidR="00CA79A7" w:rsidRPr="00CA79A7" w:rsidRDefault="00CA79A7" w:rsidP="00CA79A7">
      <w:pPr>
        <w:pStyle w:val="Hlavika"/>
        <w:tabs>
          <w:tab w:val="clear" w:pos="4536"/>
          <w:tab w:val="clear" w:pos="9072"/>
        </w:tabs>
        <w:jc w:val="both"/>
        <w:rPr>
          <w:rFonts w:asciiTheme="minorHAnsi" w:hAnsiTheme="minorHAnsi" w:cstheme="minorHAnsi"/>
          <w:sz w:val="22"/>
          <w:szCs w:val="22"/>
        </w:rPr>
      </w:pPr>
    </w:p>
    <w:p w:rsidR="00CA79A7" w:rsidRPr="00CA79A7" w:rsidRDefault="00CA79A7" w:rsidP="00CA79A7">
      <w:pPr>
        <w:pStyle w:val="Hlavika"/>
        <w:numPr>
          <w:ilvl w:val="0"/>
          <w:numId w:val="2"/>
        </w:numPr>
        <w:tabs>
          <w:tab w:val="clear" w:pos="4536"/>
          <w:tab w:val="clear" w:pos="9072"/>
        </w:tabs>
        <w:jc w:val="both"/>
        <w:rPr>
          <w:rFonts w:asciiTheme="minorHAnsi" w:hAnsiTheme="minorHAnsi" w:cstheme="minorHAnsi"/>
          <w:iCs/>
          <w:sz w:val="22"/>
          <w:szCs w:val="22"/>
        </w:rPr>
      </w:pPr>
      <w:r w:rsidRPr="00CA79A7">
        <w:rPr>
          <w:rFonts w:asciiTheme="minorHAnsi" w:hAnsiTheme="minorHAnsi" w:cstheme="minorHAnsi"/>
          <w:iCs/>
          <w:sz w:val="22"/>
          <w:szCs w:val="22"/>
        </w:rPr>
        <w:t>Ktorákoľvek zo zmluvných strán je oprávnená zmluvu vypovedať s účinnosťou odo dňa jej doručenia druhej zmluvnej strane, a to v prípade opakovaného závažného porušenia tejto zmluvy. Za závažné porušenie tejto zmluvy zo strany mandanta sa považuje neposkytnutie súčinnosti alebo potrebných podkladov a informácií nevyhnutných na splnenie záväzku mandatára, ako aj neuhradenie faktúry mandantom. Za závažné porušenie tejto zmluvy zo strany mandatára sa považuje zaúčtovanie údajov nezhodujúcich sa s poskytnutými podkladmi alebo nezodpovedajúcich požiadavkám platnej právnej úpravy.</w:t>
      </w:r>
    </w:p>
    <w:p w:rsidR="00CA79A7" w:rsidRPr="00CA79A7" w:rsidRDefault="00CA79A7" w:rsidP="00CA79A7">
      <w:pPr>
        <w:pStyle w:val="Hlavika"/>
        <w:tabs>
          <w:tab w:val="clear" w:pos="4536"/>
          <w:tab w:val="clear" w:pos="9072"/>
        </w:tabs>
        <w:jc w:val="both"/>
        <w:rPr>
          <w:rFonts w:asciiTheme="minorHAnsi" w:hAnsiTheme="minorHAnsi" w:cstheme="minorHAnsi"/>
          <w:sz w:val="22"/>
          <w:szCs w:val="22"/>
        </w:rPr>
      </w:pPr>
    </w:p>
    <w:p w:rsidR="00CA79A7" w:rsidRPr="00CA79A7" w:rsidRDefault="00CA79A7" w:rsidP="00CA79A7">
      <w:pPr>
        <w:pStyle w:val="Hlavika"/>
        <w:numPr>
          <w:ilvl w:val="0"/>
          <w:numId w:val="2"/>
        </w:numPr>
        <w:tabs>
          <w:tab w:val="clear" w:pos="4536"/>
          <w:tab w:val="clear" w:pos="9072"/>
        </w:tabs>
        <w:jc w:val="both"/>
        <w:rPr>
          <w:rFonts w:asciiTheme="minorHAnsi" w:hAnsiTheme="minorHAnsi" w:cstheme="minorHAnsi"/>
          <w:iCs/>
          <w:sz w:val="22"/>
          <w:szCs w:val="22"/>
        </w:rPr>
      </w:pPr>
      <w:r w:rsidRPr="00CA79A7">
        <w:rPr>
          <w:rFonts w:asciiTheme="minorHAnsi" w:hAnsiTheme="minorHAnsi" w:cstheme="minorHAnsi"/>
          <w:iCs/>
          <w:sz w:val="22"/>
          <w:szCs w:val="22"/>
        </w:rPr>
        <w:t>V prípade, ak zmluvný vzťah založený touto zmluvou končí ku dňu 31. 12., je mandatár povinný vypracovať podklady na daňové priznanie mandanta za predchádzajúci kalendárny rok, ak sa zmluvné strany nedohodnú inak.</w:t>
      </w:r>
    </w:p>
    <w:p w:rsidR="00CA79A7" w:rsidRPr="00CA79A7" w:rsidRDefault="00CA79A7" w:rsidP="00CA79A7">
      <w:pPr>
        <w:pStyle w:val="Zkladntext"/>
        <w:rPr>
          <w:rFonts w:asciiTheme="minorHAnsi" w:hAnsiTheme="minorHAnsi" w:cstheme="minorHAnsi"/>
          <w:sz w:val="22"/>
          <w:szCs w:val="22"/>
        </w:rPr>
      </w:pPr>
    </w:p>
    <w:p w:rsidR="00CA79A7" w:rsidRPr="00CA79A7" w:rsidRDefault="00CA79A7" w:rsidP="00CA79A7">
      <w:pPr>
        <w:pStyle w:val="Zkladntext"/>
        <w:jc w:val="center"/>
        <w:rPr>
          <w:rFonts w:asciiTheme="minorHAnsi" w:hAnsiTheme="minorHAnsi" w:cstheme="minorHAnsi"/>
          <w:b/>
          <w:bCs/>
          <w:sz w:val="22"/>
          <w:szCs w:val="22"/>
        </w:rPr>
      </w:pPr>
      <w:r w:rsidRPr="00CA79A7">
        <w:rPr>
          <w:rFonts w:asciiTheme="minorHAnsi" w:hAnsiTheme="minorHAnsi" w:cstheme="minorHAnsi"/>
          <w:b/>
          <w:bCs/>
          <w:sz w:val="22"/>
          <w:szCs w:val="22"/>
        </w:rPr>
        <w:t>Čl. VI</w:t>
      </w:r>
    </w:p>
    <w:p w:rsidR="00CA79A7" w:rsidRPr="00CA79A7" w:rsidRDefault="00CA79A7" w:rsidP="00CA79A7">
      <w:pPr>
        <w:pStyle w:val="Zkladntext"/>
        <w:jc w:val="center"/>
        <w:rPr>
          <w:rFonts w:asciiTheme="minorHAnsi" w:hAnsiTheme="minorHAnsi" w:cstheme="minorHAnsi"/>
          <w:b/>
          <w:bCs/>
          <w:sz w:val="22"/>
          <w:szCs w:val="22"/>
        </w:rPr>
      </w:pPr>
      <w:r w:rsidRPr="00CA79A7">
        <w:rPr>
          <w:rFonts w:asciiTheme="minorHAnsi" w:hAnsiTheme="minorHAnsi" w:cstheme="minorHAnsi"/>
          <w:b/>
          <w:bCs/>
          <w:sz w:val="22"/>
          <w:szCs w:val="22"/>
        </w:rPr>
        <w:t>Záverečné ustanovenia</w:t>
      </w:r>
    </w:p>
    <w:p w:rsidR="00CA79A7" w:rsidRPr="00CA79A7" w:rsidRDefault="00CA79A7" w:rsidP="00CA79A7">
      <w:pPr>
        <w:pStyle w:val="Zkladntext"/>
        <w:jc w:val="center"/>
        <w:rPr>
          <w:rFonts w:asciiTheme="minorHAnsi" w:hAnsiTheme="minorHAnsi" w:cstheme="minorHAnsi"/>
          <w:b/>
          <w:bCs/>
          <w:sz w:val="22"/>
          <w:szCs w:val="22"/>
        </w:rPr>
      </w:pPr>
    </w:p>
    <w:p w:rsidR="00CA79A7" w:rsidRPr="00CA79A7" w:rsidRDefault="00CA79A7" w:rsidP="00CA79A7">
      <w:pPr>
        <w:pStyle w:val="Zkladntext"/>
        <w:numPr>
          <w:ilvl w:val="0"/>
          <w:numId w:val="7"/>
        </w:numPr>
        <w:rPr>
          <w:rFonts w:asciiTheme="minorHAnsi" w:hAnsiTheme="minorHAnsi" w:cstheme="minorHAnsi"/>
          <w:sz w:val="22"/>
          <w:szCs w:val="22"/>
        </w:rPr>
      </w:pPr>
      <w:r w:rsidRPr="00CA79A7">
        <w:rPr>
          <w:rFonts w:asciiTheme="minorHAnsi" w:hAnsiTheme="minorHAnsi" w:cstheme="minorHAnsi"/>
          <w:sz w:val="22"/>
          <w:szCs w:val="22"/>
        </w:rPr>
        <w:t>Táto zmluvy sa vyhotovuje na dobu</w:t>
      </w:r>
      <w:r>
        <w:rPr>
          <w:rFonts w:asciiTheme="minorHAnsi" w:hAnsiTheme="minorHAnsi" w:cstheme="minorHAnsi"/>
          <w:sz w:val="22"/>
          <w:szCs w:val="22"/>
        </w:rPr>
        <w:t xml:space="preserve"> neurčitú.</w:t>
      </w:r>
    </w:p>
    <w:p w:rsidR="00CA79A7" w:rsidRPr="00CA79A7" w:rsidRDefault="00CA79A7" w:rsidP="00CA79A7">
      <w:pPr>
        <w:pStyle w:val="Zkladntext"/>
        <w:numPr>
          <w:ilvl w:val="0"/>
          <w:numId w:val="7"/>
        </w:numPr>
        <w:rPr>
          <w:rFonts w:asciiTheme="minorHAnsi" w:hAnsiTheme="minorHAnsi" w:cstheme="minorHAnsi"/>
          <w:sz w:val="22"/>
          <w:szCs w:val="22"/>
        </w:rPr>
      </w:pPr>
      <w:r w:rsidRPr="00CA79A7">
        <w:rPr>
          <w:rFonts w:asciiTheme="minorHAnsi" w:hAnsiTheme="minorHAnsi" w:cstheme="minorHAnsi"/>
          <w:sz w:val="22"/>
          <w:szCs w:val="22"/>
        </w:rPr>
        <w:t>Táto zmluva sa vyhotovuje v dvoch vyhotoveniach, jedno pre mandanta a druhé pre mandatára.</w:t>
      </w:r>
    </w:p>
    <w:p w:rsidR="00CA79A7" w:rsidRPr="00CA79A7" w:rsidRDefault="00CA79A7" w:rsidP="00CA79A7">
      <w:pPr>
        <w:pStyle w:val="Zkladntext"/>
        <w:numPr>
          <w:ilvl w:val="0"/>
          <w:numId w:val="7"/>
        </w:numPr>
        <w:rPr>
          <w:rFonts w:asciiTheme="minorHAnsi" w:hAnsiTheme="minorHAnsi" w:cstheme="minorHAnsi"/>
          <w:sz w:val="22"/>
          <w:szCs w:val="22"/>
        </w:rPr>
      </w:pPr>
      <w:r w:rsidRPr="00CA79A7">
        <w:rPr>
          <w:rFonts w:asciiTheme="minorHAnsi" w:hAnsiTheme="minorHAnsi" w:cstheme="minorHAnsi"/>
          <w:sz w:val="22"/>
          <w:szCs w:val="22"/>
        </w:rPr>
        <w:t>Zmluvné strany vyhlasujú, že si túto zmluvu riadne prečítali, jej obsahu porozumeli a na znak dôkazu ju podpisujú.</w:t>
      </w:r>
    </w:p>
    <w:p w:rsidR="00CA79A7" w:rsidRPr="00CA79A7" w:rsidRDefault="00CA79A7" w:rsidP="00CA79A7">
      <w:pPr>
        <w:pStyle w:val="Zkladntext"/>
        <w:ind w:left="360"/>
        <w:rPr>
          <w:rFonts w:asciiTheme="minorHAnsi" w:hAnsiTheme="minorHAnsi" w:cstheme="minorHAnsi"/>
          <w:sz w:val="22"/>
          <w:szCs w:val="22"/>
        </w:rPr>
      </w:pPr>
    </w:p>
    <w:p w:rsidR="00EF1E7E" w:rsidRDefault="00CA79A7" w:rsidP="00CA79A7">
      <w:pPr>
        <w:rPr>
          <w:rFonts w:asciiTheme="minorHAnsi" w:hAnsiTheme="minorHAnsi" w:cstheme="minorHAnsi"/>
          <w:sz w:val="22"/>
          <w:szCs w:val="22"/>
        </w:rPr>
      </w:pPr>
      <w:r>
        <w:rPr>
          <w:rFonts w:asciiTheme="minorHAnsi" w:hAnsiTheme="minorHAnsi" w:cstheme="minorHAnsi"/>
          <w:sz w:val="22"/>
          <w:szCs w:val="22"/>
        </w:rPr>
        <w:t>V Bratislave, dňa 10.08.2010</w:t>
      </w:r>
    </w:p>
    <w:p w:rsidR="00CA79A7" w:rsidRDefault="00CA79A7" w:rsidP="00CA79A7">
      <w:pPr>
        <w:rPr>
          <w:rFonts w:asciiTheme="minorHAnsi" w:hAnsiTheme="minorHAnsi" w:cstheme="minorHAnsi"/>
          <w:sz w:val="22"/>
          <w:szCs w:val="22"/>
        </w:rPr>
      </w:pPr>
    </w:p>
    <w:p w:rsidR="00CA79A7" w:rsidRDefault="00CA79A7" w:rsidP="00CA79A7">
      <w:pPr>
        <w:ind w:left="708" w:firstLine="708"/>
        <w:rPr>
          <w:rFonts w:asciiTheme="minorHAnsi" w:hAnsiTheme="minorHAnsi" w:cstheme="minorHAnsi"/>
          <w:sz w:val="22"/>
          <w:szCs w:val="22"/>
        </w:rPr>
      </w:pPr>
      <w:r>
        <w:rPr>
          <w:rFonts w:asciiTheme="minorHAnsi" w:hAnsiTheme="minorHAnsi" w:cstheme="minorHAnsi"/>
          <w:sz w:val="22"/>
          <w:szCs w:val="22"/>
        </w:rPr>
        <w:t>Ján Vážny, ABC a.s.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Miroslav Pekný, XYZ a.s.</w:t>
      </w:r>
    </w:p>
    <w:p w:rsidR="00CA79A7" w:rsidRPr="00CA79A7" w:rsidRDefault="003C4094" w:rsidP="00CA79A7">
      <w:pPr>
        <w:ind w:left="708" w:firstLine="708"/>
        <w:rPr>
          <w:rFonts w:asciiTheme="minorHAnsi" w:hAnsiTheme="minorHAnsi" w:cstheme="minorHAnsi"/>
          <w:sz w:val="22"/>
          <w:szCs w:val="22"/>
        </w:rPr>
      </w:pPr>
      <w:r>
        <w:rPr>
          <w:rFonts w:asciiTheme="minorHAnsi" w:hAnsiTheme="minorHAnsi" w:cstheme="minorHAnsi"/>
          <w:noProof/>
          <w:sz w:val="22"/>
          <w:szCs w:val="22"/>
        </w:rPr>
        <w:pict>
          <v:shapetype id="_x0000_t32" coordsize="21600,21600" o:spt="32" o:oned="t" path="m,l21600,21600e" filled="f">
            <v:path arrowok="t" fillok="f" o:connecttype="none"/>
            <o:lock v:ext="edit" shapetype="t"/>
          </v:shapetype>
          <v:shape id="_x0000_s1027" type="#_x0000_t32" style="position:absolute;left:0;text-align:left;margin-left:282.35pt;margin-top:1.8pt;width:109.5pt;height:0;z-index:251659264" o:connectortype="straight"/>
        </w:pict>
      </w:r>
      <w:r>
        <w:rPr>
          <w:rFonts w:asciiTheme="minorHAnsi" w:hAnsiTheme="minorHAnsi" w:cstheme="minorHAnsi"/>
          <w:noProof/>
          <w:sz w:val="22"/>
          <w:szCs w:val="22"/>
        </w:rPr>
        <w:pict>
          <v:shape id="_x0000_s1026" type="#_x0000_t32" style="position:absolute;left:0;text-align:left;margin-left:60.35pt;margin-top:1.8pt;width:109.5pt;height:0;z-index:251658240" o:connectortype="straight"/>
        </w:pict>
      </w:r>
      <w:r w:rsidR="00CA79A7">
        <w:rPr>
          <w:rFonts w:asciiTheme="minorHAnsi" w:hAnsiTheme="minorHAnsi" w:cstheme="minorHAnsi"/>
          <w:sz w:val="22"/>
          <w:szCs w:val="22"/>
        </w:rPr>
        <w:t xml:space="preserve">      mandant</w:t>
      </w:r>
      <w:r w:rsidR="00CA79A7">
        <w:rPr>
          <w:rFonts w:asciiTheme="minorHAnsi" w:hAnsiTheme="minorHAnsi" w:cstheme="minorHAnsi"/>
          <w:sz w:val="22"/>
          <w:szCs w:val="22"/>
        </w:rPr>
        <w:tab/>
      </w:r>
      <w:r w:rsidR="00CA79A7">
        <w:rPr>
          <w:rFonts w:asciiTheme="minorHAnsi" w:hAnsiTheme="minorHAnsi" w:cstheme="minorHAnsi"/>
          <w:sz w:val="22"/>
          <w:szCs w:val="22"/>
        </w:rPr>
        <w:tab/>
      </w:r>
      <w:r w:rsidR="00CA79A7">
        <w:rPr>
          <w:rFonts w:asciiTheme="minorHAnsi" w:hAnsiTheme="minorHAnsi" w:cstheme="minorHAnsi"/>
          <w:sz w:val="22"/>
          <w:szCs w:val="22"/>
        </w:rPr>
        <w:tab/>
      </w:r>
      <w:r w:rsidR="00CA79A7">
        <w:rPr>
          <w:rFonts w:asciiTheme="minorHAnsi" w:hAnsiTheme="minorHAnsi" w:cstheme="minorHAnsi"/>
          <w:sz w:val="22"/>
          <w:szCs w:val="22"/>
        </w:rPr>
        <w:tab/>
      </w:r>
      <w:r w:rsidR="00CA79A7">
        <w:rPr>
          <w:rFonts w:asciiTheme="minorHAnsi" w:hAnsiTheme="minorHAnsi" w:cstheme="minorHAnsi"/>
          <w:sz w:val="22"/>
          <w:szCs w:val="22"/>
        </w:rPr>
        <w:tab/>
      </w:r>
      <w:r w:rsidR="00CA79A7">
        <w:rPr>
          <w:rFonts w:asciiTheme="minorHAnsi" w:hAnsiTheme="minorHAnsi" w:cstheme="minorHAnsi"/>
          <w:sz w:val="22"/>
          <w:szCs w:val="22"/>
        </w:rPr>
        <w:tab/>
        <w:t>mandatár</w:t>
      </w:r>
    </w:p>
    <w:sectPr w:rsidR="00CA79A7" w:rsidRPr="00CA79A7" w:rsidSect="00CA79A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6A4" w:rsidRDefault="000F06A4" w:rsidP="00CA79A7">
      <w:r>
        <w:separator/>
      </w:r>
    </w:p>
  </w:endnote>
  <w:endnote w:type="continuationSeparator" w:id="0">
    <w:p w:rsidR="000F06A4" w:rsidRDefault="000F06A4" w:rsidP="00CA7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6A4" w:rsidRDefault="000F06A4" w:rsidP="00CA79A7">
      <w:r>
        <w:separator/>
      </w:r>
    </w:p>
  </w:footnote>
  <w:footnote w:type="continuationSeparator" w:id="0">
    <w:p w:rsidR="000F06A4" w:rsidRDefault="000F06A4" w:rsidP="00CA79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E58C9"/>
    <w:multiLevelType w:val="hybridMultilevel"/>
    <w:tmpl w:val="BD248A46"/>
    <w:lvl w:ilvl="0" w:tplc="7692544A">
      <w:start w:val="1"/>
      <w:numFmt w:val="decimal"/>
      <w:lvlText w:val="%1."/>
      <w:lvlJc w:val="left"/>
      <w:pPr>
        <w:tabs>
          <w:tab w:val="num" w:pos="720"/>
        </w:tabs>
        <w:ind w:left="720" w:hanging="360"/>
      </w:pPr>
      <w:rPr>
        <w:rFonts w:hint="default"/>
      </w:rPr>
    </w:lvl>
    <w:lvl w:ilvl="1" w:tplc="33128318">
      <w:start w:val="1"/>
      <w:numFmt w:val="bullet"/>
      <w:lvlText w:val="-"/>
      <w:lvlJc w:val="left"/>
      <w:pPr>
        <w:tabs>
          <w:tab w:val="num" w:pos="1440"/>
        </w:tabs>
        <w:ind w:left="1440" w:hanging="360"/>
      </w:pPr>
      <w:rPr>
        <w:rFonts w:ascii="Times New Roman" w:eastAsia="Times New Roman" w:hAnsi="Times New Roman"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1211"/>
        </w:tabs>
        <w:ind w:left="1211"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nsid w:val="2484280F"/>
    <w:multiLevelType w:val="hybridMultilevel"/>
    <w:tmpl w:val="B5AC15AA"/>
    <w:lvl w:ilvl="0" w:tplc="7692544A">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nsid w:val="39470731"/>
    <w:multiLevelType w:val="hybridMultilevel"/>
    <w:tmpl w:val="697A0EBC"/>
    <w:lvl w:ilvl="0" w:tplc="7692544A">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nsid w:val="3F9E4756"/>
    <w:multiLevelType w:val="hybridMultilevel"/>
    <w:tmpl w:val="A9A0D37C"/>
    <w:lvl w:ilvl="0" w:tplc="7692544A">
      <w:start w:val="1"/>
      <w:numFmt w:val="decimal"/>
      <w:lvlText w:val="%1."/>
      <w:lvlJc w:val="left"/>
      <w:pPr>
        <w:tabs>
          <w:tab w:val="num" w:pos="720"/>
        </w:tabs>
        <w:ind w:left="720" w:hanging="360"/>
      </w:pPr>
      <w:rPr>
        <w:rFonts w:hint="default"/>
      </w:rPr>
    </w:lvl>
    <w:lvl w:ilvl="1" w:tplc="ED8CD09C">
      <w:start w:val="1"/>
      <w:numFmt w:val="bullet"/>
      <w:lvlText w:val="-"/>
      <w:lvlJc w:val="left"/>
      <w:pPr>
        <w:tabs>
          <w:tab w:val="num" w:pos="1440"/>
        </w:tabs>
        <w:ind w:left="1440" w:hanging="360"/>
      </w:pPr>
      <w:rPr>
        <w:rFonts w:ascii="Times New Roman" w:eastAsia="Times New Roman" w:hAnsi="Times New Roman" w:hint="default"/>
      </w:rPr>
    </w:lvl>
    <w:lvl w:ilvl="2" w:tplc="041B001B">
      <w:start w:val="1"/>
      <w:numFmt w:val="lowerRoman"/>
      <w:lvlText w:val="%3."/>
      <w:lvlJc w:val="right"/>
      <w:pPr>
        <w:tabs>
          <w:tab w:val="num" w:pos="2160"/>
        </w:tabs>
        <w:ind w:left="2160" w:hanging="180"/>
      </w:pPr>
    </w:lvl>
    <w:lvl w:ilvl="3" w:tplc="041B0005">
      <w:start w:val="1"/>
      <w:numFmt w:val="bullet"/>
      <w:lvlText w:val=""/>
      <w:lvlJc w:val="left"/>
      <w:pPr>
        <w:tabs>
          <w:tab w:val="num" w:pos="1211"/>
        </w:tabs>
        <w:ind w:left="1211" w:hanging="360"/>
      </w:pPr>
      <w:rPr>
        <w:rFonts w:ascii="Wingdings" w:hAnsi="Wingdings" w:cs="Wingdings" w:hint="default"/>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nsid w:val="488A1420"/>
    <w:multiLevelType w:val="hybridMultilevel"/>
    <w:tmpl w:val="E0B871FC"/>
    <w:lvl w:ilvl="0" w:tplc="7692544A">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nsid w:val="53813EE9"/>
    <w:multiLevelType w:val="hybridMultilevel"/>
    <w:tmpl w:val="DEA638A6"/>
    <w:lvl w:ilvl="0" w:tplc="7692544A">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nsid w:val="6F073299"/>
    <w:multiLevelType w:val="hybridMultilevel"/>
    <w:tmpl w:val="63924820"/>
    <w:lvl w:ilvl="0" w:tplc="7692544A">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A79A7"/>
    <w:rsid w:val="000F06A4"/>
    <w:rsid w:val="00112EF7"/>
    <w:rsid w:val="003C4094"/>
    <w:rsid w:val="00CA79A7"/>
    <w:rsid w:val="00EF1E7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A79A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CA79A7"/>
    <w:pPr>
      <w:keepNext/>
      <w:ind w:left="708"/>
      <w:jc w:val="center"/>
      <w:outlineLvl w:val="0"/>
    </w:pPr>
    <w:rPr>
      <w:b/>
      <w:bCs/>
    </w:rPr>
  </w:style>
  <w:style w:type="paragraph" w:styleId="Nadpis2">
    <w:name w:val="heading 2"/>
    <w:basedOn w:val="Normlny"/>
    <w:next w:val="Normlny"/>
    <w:link w:val="Nadpis2Char"/>
    <w:uiPriority w:val="99"/>
    <w:qFormat/>
    <w:rsid w:val="00CA79A7"/>
    <w:pPr>
      <w:keepNext/>
      <w:jc w:val="center"/>
      <w:outlineLvl w:val="1"/>
    </w:pPr>
    <w:rPr>
      <w:b/>
      <w:bCs/>
    </w:rPr>
  </w:style>
  <w:style w:type="paragraph" w:styleId="Nadpis3">
    <w:name w:val="heading 3"/>
    <w:basedOn w:val="Normlny"/>
    <w:next w:val="Normlny"/>
    <w:link w:val="Nadpis3Char"/>
    <w:uiPriority w:val="99"/>
    <w:qFormat/>
    <w:rsid w:val="00CA79A7"/>
    <w:pPr>
      <w:keepNext/>
      <w:ind w:left="360"/>
      <w:jc w:val="center"/>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CA79A7"/>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uiPriority w:val="99"/>
    <w:rsid w:val="00CA79A7"/>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CA79A7"/>
    <w:rPr>
      <w:rFonts w:ascii="Times New Roman" w:eastAsia="Times New Roman" w:hAnsi="Times New Roman" w:cs="Times New Roman"/>
      <w:b/>
      <w:bCs/>
      <w:sz w:val="24"/>
      <w:szCs w:val="24"/>
      <w:lang w:eastAsia="sk-SK"/>
    </w:rPr>
  </w:style>
  <w:style w:type="paragraph" w:styleId="Nzov">
    <w:name w:val="Title"/>
    <w:basedOn w:val="Normlny"/>
    <w:link w:val="NzovChar"/>
    <w:uiPriority w:val="99"/>
    <w:qFormat/>
    <w:rsid w:val="00CA79A7"/>
    <w:pPr>
      <w:jc w:val="center"/>
    </w:pPr>
    <w:rPr>
      <w:b/>
      <w:bCs/>
    </w:rPr>
  </w:style>
  <w:style w:type="character" w:customStyle="1" w:styleId="NzovChar">
    <w:name w:val="Názov Char"/>
    <w:basedOn w:val="Predvolenpsmoodseku"/>
    <w:link w:val="Nzov"/>
    <w:uiPriority w:val="99"/>
    <w:rsid w:val="00CA79A7"/>
    <w:rPr>
      <w:rFonts w:ascii="Times New Roman" w:eastAsia="Times New Roman" w:hAnsi="Times New Roman" w:cs="Times New Roman"/>
      <w:b/>
      <w:bCs/>
      <w:sz w:val="24"/>
      <w:szCs w:val="24"/>
      <w:lang w:eastAsia="sk-SK"/>
    </w:rPr>
  </w:style>
  <w:style w:type="paragraph" w:styleId="Zkladntext">
    <w:name w:val="Body Text"/>
    <w:basedOn w:val="Normlny"/>
    <w:link w:val="ZkladntextChar"/>
    <w:uiPriority w:val="99"/>
    <w:rsid w:val="00CA79A7"/>
    <w:pPr>
      <w:jc w:val="both"/>
    </w:pPr>
  </w:style>
  <w:style w:type="character" w:customStyle="1" w:styleId="ZkladntextChar">
    <w:name w:val="Základný text Char"/>
    <w:basedOn w:val="Predvolenpsmoodseku"/>
    <w:link w:val="Zkladntext"/>
    <w:uiPriority w:val="99"/>
    <w:rsid w:val="00CA79A7"/>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rsid w:val="00CA79A7"/>
    <w:pPr>
      <w:ind w:left="360"/>
      <w:jc w:val="both"/>
    </w:pPr>
  </w:style>
  <w:style w:type="character" w:customStyle="1" w:styleId="ZarkazkladnhotextuChar">
    <w:name w:val="Zarážka základného textu Char"/>
    <w:basedOn w:val="Predvolenpsmoodseku"/>
    <w:link w:val="Zarkazkladnhotextu"/>
    <w:uiPriority w:val="99"/>
    <w:rsid w:val="00CA79A7"/>
    <w:rPr>
      <w:rFonts w:ascii="Times New Roman" w:eastAsia="Times New Roman" w:hAnsi="Times New Roman" w:cs="Times New Roman"/>
      <w:sz w:val="24"/>
      <w:szCs w:val="24"/>
      <w:lang w:eastAsia="sk-SK"/>
    </w:rPr>
  </w:style>
  <w:style w:type="paragraph" w:styleId="Hlavika">
    <w:name w:val="header"/>
    <w:basedOn w:val="Normlny"/>
    <w:link w:val="HlavikaChar"/>
    <w:uiPriority w:val="99"/>
    <w:rsid w:val="00CA79A7"/>
    <w:pPr>
      <w:tabs>
        <w:tab w:val="center" w:pos="4536"/>
        <w:tab w:val="right" w:pos="9072"/>
      </w:tabs>
    </w:pPr>
  </w:style>
  <w:style w:type="character" w:customStyle="1" w:styleId="HlavikaChar">
    <w:name w:val="Hlavička Char"/>
    <w:basedOn w:val="Predvolenpsmoodseku"/>
    <w:link w:val="Hlavika"/>
    <w:uiPriority w:val="99"/>
    <w:rsid w:val="00CA79A7"/>
    <w:rPr>
      <w:rFonts w:ascii="Times New Roman" w:eastAsia="Times New Roman" w:hAnsi="Times New Roman" w:cs="Times New Roman"/>
      <w:sz w:val="24"/>
      <w:szCs w:val="24"/>
      <w:lang w:eastAsia="sk-SK"/>
    </w:rPr>
  </w:style>
  <w:style w:type="paragraph" w:customStyle="1" w:styleId="xvzorzaklad">
    <w:name w:val="x vzor zaklad"/>
    <w:basedOn w:val="Normlny"/>
    <w:rsid w:val="00CA79A7"/>
    <w:pPr>
      <w:widowControl w:val="0"/>
      <w:autoSpaceDE w:val="0"/>
      <w:autoSpaceDN w:val="0"/>
      <w:adjustRightInd w:val="0"/>
      <w:spacing w:before="260" w:line="260" w:lineRule="atLeast"/>
      <w:jc w:val="both"/>
      <w:textAlignment w:val="baseline"/>
    </w:pPr>
    <w:rPr>
      <w:rFonts w:ascii="MyriadPro-Regular" w:hAnsi="MyriadPro-Regular" w:cs="MyriadPro-Regular"/>
      <w:color w:val="000000"/>
      <w:sz w:val="22"/>
      <w:szCs w:val="22"/>
    </w:rPr>
  </w:style>
  <w:style w:type="paragraph" w:styleId="Pta">
    <w:name w:val="footer"/>
    <w:basedOn w:val="Normlny"/>
    <w:link w:val="PtaChar"/>
    <w:uiPriority w:val="99"/>
    <w:semiHidden/>
    <w:unhideWhenUsed/>
    <w:rsid w:val="00CA79A7"/>
    <w:pPr>
      <w:tabs>
        <w:tab w:val="center" w:pos="4536"/>
        <w:tab w:val="right" w:pos="9072"/>
      </w:tabs>
    </w:pPr>
  </w:style>
  <w:style w:type="character" w:customStyle="1" w:styleId="PtaChar">
    <w:name w:val="Päta Char"/>
    <w:basedOn w:val="Predvolenpsmoodseku"/>
    <w:link w:val="Pta"/>
    <w:uiPriority w:val="99"/>
    <w:semiHidden/>
    <w:rsid w:val="00CA79A7"/>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936</Words>
  <Characters>5341</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2010-08-10T12:07:00Z</dcterms:created>
  <dcterms:modified xsi:type="dcterms:W3CDTF">2010-08-10T12:24:00Z</dcterms:modified>
</cp:coreProperties>
</file>